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827FD" w14:textId="77777777" w:rsidR="009B6845" w:rsidRDefault="009B6845" w:rsidP="009B6845">
      <w:pPr>
        <w:jc w:val="center"/>
        <w:rPr>
          <w:b/>
          <w:bCs/>
        </w:rPr>
      </w:pPr>
      <w:r w:rsidRPr="009B16F3">
        <w:rPr>
          <w:b/>
          <w:bCs/>
        </w:rPr>
        <w:t>Informe de Impactos Ambientales: Comparación de Sistema Convencional</w:t>
      </w:r>
      <w:r>
        <w:rPr>
          <w:b/>
          <w:bCs/>
        </w:rPr>
        <w:t xml:space="preserve"> </w:t>
      </w:r>
      <w:r w:rsidRPr="009B16F3">
        <w:rPr>
          <w:b/>
          <w:bCs/>
        </w:rPr>
        <w:t xml:space="preserve">vs. Sistemas Constructivos Steel </w:t>
      </w:r>
      <w:proofErr w:type="spellStart"/>
      <w:r w:rsidRPr="009B16F3">
        <w:rPr>
          <w:b/>
          <w:bCs/>
        </w:rPr>
        <w:t>Frame</w:t>
      </w:r>
      <w:proofErr w:type="spellEnd"/>
      <w:r w:rsidRPr="009B16F3">
        <w:rPr>
          <w:b/>
          <w:bCs/>
        </w:rPr>
        <w:t xml:space="preserve"> </w:t>
      </w:r>
      <w:r>
        <w:rPr>
          <w:b/>
          <w:bCs/>
        </w:rPr>
        <w:t>(</w:t>
      </w:r>
      <w:r w:rsidRPr="00FB6316">
        <w:rPr>
          <w:b/>
          <w:bCs/>
        </w:rPr>
        <w:t>Kit de vivienda con estructuración completa del proyecto</w:t>
      </w:r>
      <w:r>
        <w:rPr>
          <w:b/>
          <w:bCs/>
        </w:rPr>
        <w:t>)</w:t>
      </w:r>
    </w:p>
    <w:p w14:paraId="5C32CC0E" w14:textId="77777777" w:rsidR="002752BF" w:rsidRDefault="002752BF" w:rsidP="009B6845">
      <w:pPr>
        <w:jc w:val="center"/>
        <w:rPr>
          <w:b/>
          <w:bCs/>
        </w:rPr>
      </w:pPr>
    </w:p>
    <w:p w14:paraId="23CB294D" w14:textId="1C9E1F5F" w:rsidR="00001E4E" w:rsidRDefault="00001E4E" w:rsidP="00001E4E">
      <w:pPr>
        <w:rPr>
          <w:b/>
          <w:bCs/>
        </w:rPr>
      </w:pPr>
      <w:r w:rsidRPr="0037722C">
        <w:rPr>
          <w:b/>
          <w:bCs/>
        </w:rPr>
        <w:t xml:space="preserve">Evaluación </w:t>
      </w:r>
      <w:r w:rsidR="00AC2D0D">
        <w:rPr>
          <w:b/>
          <w:bCs/>
        </w:rPr>
        <w:t>de resultados: D</w:t>
      </w:r>
      <w:r w:rsidRPr="0037722C">
        <w:rPr>
          <w:b/>
          <w:bCs/>
        </w:rPr>
        <w:t>isminución de las emisiones de los Gases de Efecto Invernadero</w:t>
      </w:r>
    </w:p>
    <w:p w14:paraId="43FC3E3F" w14:textId="77777777" w:rsidR="009B6845" w:rsidRDefault="009B6845" w:rsidP="001710EE">
      <w:pPr>
        <w:rPr>
          <w:b/>
          <w:bCs/>
        </w:rPr>
      </w:pPr>
    </w:p>
    <w:p w14:paraId="3EECD778" w14:textId="77777777" w:rsidR="009B6845" w:rsidRPr="009B16F3" w:rsidRDefault="009B6845" w:rsidP="009B6845">
      <w:pPr>
        <w:pStyle w:val="Prrafodelista"/>
        <w:numPr>
          <w:ilvl w:val="0"/>
          <w:numId w:val="2"/>
        </w:numPr>
        <w:rPr>
          <w:b/>
          <w:bCs/>
        </w:rPr>
      </w:pPr>
      <w:r w:rsidRPr="009B16F3">
        <w:rPr>
          <w:b/>
          <w:bCs/>
        </w:rPr>
        <w:t xml:space="preserve">Resumen </w:t>
      </w:r>
      <w:r>
        <w:rPr>
          <w:b/>
          <w:bCs/>
        </w:rPr>
        <w:t>e</w:t>
      </w:r>
      <w:r w:rsidRPr="009B16F3">
        <w:rPr>
          <w:b/>
          <w:bCs/>
        </w:rPr>
        <w:t>jecutivo</w:t>
      </w:r>
    </w:p>
    <w:p w14:paraId="1F12F59B" w14:textId="77777777" w:rsidR="009B6845" w:rsidRDefault="009B6845" w:rsidP="009B6845">
      <w:r>
        <w:t xml:space="preserve">Este informe presenta un análisis de ciclo de vida (ACV) comparativo entre dos sistemas constructivos aplicados a un conjunto habitacional de 10 unidades: el sistema Steel </w:t>
      </w:r>
      <w:proofErr w:type="spellStart"/>
      <w:r>
        <w:t>Frame</w:t>
      </w:r>
      <w:proofErr w:type="spellEnd"/>
      <w:r>
        <w:t xml:space="preserve"> </w:t>
      </w:r>
      <w:r w:rsidR="00306E4B" w:rsidRPr="00C949A8">
        <w:t>(</w:t>
      </w:r>
      <w:r w:rsidR="00D718EB" w:rsidRPr="00C949A8">
        <w:t>s</w:t>
      </w:r>
      <w:r w:rsidR="00306E4B" w:rsidRPr="00C949A8">
        <w:t>istema de construcción en seco que utiliza perfiles de acero galvanizado liviano para formar la estructura de una edificación, como paredes, techos, entrepisos y cimientos</w:t>
      </w:r>
      <w:r w:rsidR="00D718EB" w:rsidRPr="00C949A8">
        <w:t>)</w:t>
      </w:r>
      <w:r w:rsidRPr="00C949A8">
        <w:t xml:space="preserve"> y</w:t>
      </w:r>
      <w:r>
        <w:t xml:space="preserve"> el sistema convencional (bloque de concreto y estructura en concreto reforzado). El estudio se desarrolla en el marco del modelo de negocio Casa para Mí y tiene como objetivo identificar y cuantificar los impactos ambientales desde la producción de materiales hasta el fin de vida útil de las edificaciones (enfoque “cuna a cuna”).</w:t>
      </w:r>
    </w:p>
    <w:p w14:paraId="3564FB13" w14:textId="77777777" w:rsidR="009B6845" w:rsidRDefault="009B6845" w:rsidP="009B6845">
      <w:r>
        <w:t xml:space="preserve">El sistema Steel </w:t>
      </w:r>
      <w:proofErr w:type="spellStart"/>
      <w:r>
        <w:t>Frame</w:t>
      </w:r>
      <w:proofErr w:type="spellEnd"/>
      <w:r>
        <w:t xml:space="preserve"> incluye cimentaciones en concreto, estructura metálica, cerramientos interiores en </w:t>
      </w:r>
      <w:proofErr w:type="spellStart"/>
      <w:r>
        <w:t>drywall</w:t>
      </w:r>
      <w:proofErr w:type="spellEnd"/>
      <w:r>
        <w:t xml:space="preserve">, exteriores en </w:t>
      </w:r>
      <w:proofErr w:type="spellStart"/>
      <w:r>
        <w:t>siding</w:t>
      </w:r>
      <w:proofErr w:type="spellEnd"/>
      <w:r>
        <w:t xml:space="preserve"> vinílico y cubierta en teja de policarbonato. En contraste, el sistema convencional emplea cimentaciones y estructura en concreto armado, muros en ladrillo de arcilla, pañete y cubierta metálica.</w:t>
      </w:r>
    </w:p>
    <w:p w14:paraId="7E00D17A" w14:textId="77777777" w:rsidR="009B6845" w:rsidRDefault="009B6845" w:rsidP="009B6845">
      <w:r>
        <w:t xml:space="preserve">El análisis se realizó utilizando el software </w:t>
      </w:r>
      <w:proofErr w:type="spellStart"/>
      <w:r>
        <w:t>OpenLCA</w:t>
      </w:r>
      <w:proofErr w:type="spellEnd"/>
      <w:r>
        <w:t xml:space="preserve"> y la base de datos </w:t>
      </w:r>
      <w:proofErr w:type="spellStart"/>
      <w:r>
        <w:t>Ecoinvent</w:t>
      </w:r>
      <w:proofErr w:type="spellEnd"/>
      <w:r>
        <w:t>, permitiendo una comparación detallada de materiales y procesos. Los resultados buscan orientar decisiones hacia soluciones habitacionales más sostenibles.</w:t>
      </w:r>
    </w:p>
    <w:p w14:paraId="007143C3" w14:textId="77777777" w:rsidR="009B6845" w:rsidRPr="009B16F3" w:rsidRDefault="009B6845" w:rsidP="009B6845">
      <w:pPr>
        <w:pStyle w:val="Prrafodelista"/>
        <w:numPr>
          <w:ilvl w:val="0"/>
          <w:numId w:val="2"/>
        </w:numPr>
        <w:rPr>
          <w:b/>
          <w:bCs/>
        </w:rPr>
      </w:pPr>
      <w:r w:rsidRPr="009B16F3">
        <w:rPr>
          <w:b/>
          <w:bCs/>
        </w:rPr>
        <w:t>Metodología</w:t>
      </w:r>
    </w:p>
    <w:p w14:paraId="14414EDC" w14:textId="77777777" w:rsidR="009B6845" w:rsidRPr="00320DD2" w:rsidRDefault="009B6845" w:rsidP="009B6845">
      <w:r w:rsidRPr="00320DD2">
        <w:t>El análisis sigue las normas ISO 14040 y 14044, estructurado en cuatro etapas: definición de objetivos y alcance, análisis del inventario, evaluación de impactos y análisis de interpretación. Se adoptó un enfoque “cuna a cuna”, incluyendo desde la extracción de materias primas hasta el fin de vida útil de los materiales.</w:t>
      </w:r>
    </w:p>
    <w:p w14:paraId="287AF82F" w14:textId="77777777" w:rsidR="009B6845" w:rsidRPr="00320DD2" w:rsidRDefault="009B6845" w:rsidP="009B6845">
      <w:r w:rsidRPr="00320DD2">
        <w:t>Para la evaluación de impactos se empleó el indicador de calentamiento global (GWP) del IPCC 2021</w:t>
      </w:r>
      <w:r w:rsidR="00AA077E">
        <w:t xml:space="preserve"> </w:t>
      </w:r>
      <w:r w:rsidR="00AA077E" w:rsidRPr="00D62040">
        <w:t>(</w:t>
      </w:r>
      <w:proofErr w:type="spellStart"/>
      <w:r w:rsidR="00AA077E" w:rsidRPr="00D62040">
        <w:t>Intergovernmental</w:t>
      </w:r>
      <w:proofErr w:type="spellEnd"/>
      <w:r w:rsidR="00AA077E" w:rsidRPr="00D62040">
        <w:t xml:space="preserve"> Panel </w:t>
      </w:r>
      <w:proofErr w:type="spellStart"/>
      <w:r w:rsidR="00AA077E" w:rsidRPr="00D62040">
        <w:t>on</w:t>
      </w:r>
      <w:proofErr w:type="spellEnd"/>
      <w:r w:rsidR="00AA077E" w:rsidRPr="00D62040">
        <w:t xml:space="preserve"> </w:t>
      </w:r>
      <w:proofErr w:type="spellStart"/>
      <w:r w:rsidR="00AA077E" w:rsidRPr="00D62040">
        <w:t>Climate</w:t>
      </w:r>
      <w:proofErr w:type="spellEnd"/>
      <w:r w:rsidR="00AA077E" w:rsidRPr="00D62040">
        <w:t xml:space="preserve"> Change)</w:t>
      </w:r>
      <w:r w:rsidRPr="00320DD2">
        <w:t xml:space="preserve">. La base de datos utilizada fue </w:t>
      </w:r>
      <w:proofErr w:type="spellStart"/>
      <w:r w:rsidRPr="00320DD2">
        <w:t>Ecoinvent</w:t>
      </w:r>
      <w:proofErr w:type="spellEnd"/>
      <w:r w:rsidRPr="00320DD2">
        <w:t xml:space="preserve"> v3.01 </w:t>
      </w:r>
      <w:r w:rsidR="00733BD3" w:rsidRPr="00D62040">
        <w:t>(base de datos de inventario del ciclo de vida</w:t>
      </w:r>
      <w:r w:rsidR="00A911F8" w:rsidRPr="00D62040">
        <w:t>)</w:t>
      </w:r>
      <w:r w:rsidR="00733BD3" w:rsidRPr="00733BD3">
        <w:t xml:space="preserve"> </w:t>
      </w:r>
      <w:r w:rsidRPr="00320DD2">
        <w:t>bajo el enfoque de corte (</w:t>
      </w:r>
      <w:proofErr w:type="spellStart"/>
      <w:r w:rsidRPr="00320DD2">
        <w:rPr>
          <w:i/>
          <w:iCs/>
        </w:rPr>
        <w:t>cut</w:t>
      </w:r>
      <w:proofErr w:type="spellEnd"/>
      <w:r w:rsidRPr="00320DD2">
        <w:rPr>
          <w:i/>
          <w:iCs/>
        </w:rPr>
        <w:t>-off</w:t>
      </w:r>
      <w:r w:rsidRPr="00320DD2">
        <w:t>). Este enfoque permite asegurar trazabilidad y consistencia en los resultados.</w:t>
      </w:r>
    </w:p>
    <w:p w14:paraId="108FF323" w14:textId="77777777" w:rsidR="0014628A" w:rsidRPr="00320DD2" w:rsidRDefault="0014628A" w:rsidP="009B6845"/>
    <w:p w14:paraId="7D6F4F8E" w14:textId="77777777" w:rsidR="009B6845" w:rsidRPr="009B16F3" w:rsidRDefault="009B6845" w:rsidP="009B6845">
      <w:pPr>
        <w:pStyle w:val="Prrafodelista"/>
        <w:numPr>
          <w:ilvl w:val="0"/>
          <w:numId w:val="2"/>
        </w:numPr>
        <w:rPr>
          <w:b/>
          <w:bCs/>
        </w:rPr>
      </w:pPr>
      <w:r w:rsidRPr="009B16F3">
        <w:rPr>
          <w:b/>
          <w:bCs/>
        </w:rPr>
        <w:t xml:space="preserve">Descripción de los </w:t>
      </w:r>
      <w:r>
        <w:rPr>
          <w:b/>
          <w:bCs/>
        </w:rPr>
        <w:t>s</w:t>
      </w:r>
      <w:r w:rsidRPr="009B16F3">
        <w:rPr>
          <w:b/>
          <w:bCs/>
        </w:rPr>
        <w:t xml:space="preserve">istemas </w:t>
      </w:r>
      <w:r>
        <w:rPr>
          <w:b/>
          <w:bCs/>
        </w:rPr>
        <w:t>a</w:t>
      </w:r>
      <w:r w:rsidRPr="009B16F3">
        <w:rPr>
          <w:b/>
          <w:bCs/>
        </w:rPr>
        <w:t>nalizados</w:t>
      </w:r>
    </w:p>
    <w:p w14:paraId="324BE7DF" w14:textId="77777777" w:rsidR="009B6845" w:rsidRDefault="009B6845" w:rsidP="009B6845">
      <w:r>
        <w:t>Se evaluaron dos sistemas constructivos para un conjunto habitacional de 10 viviendas distribuidas en dos torres (una con 6 apartamentos y otra con 4):</w:t>
      </w:r>
    </w:p>
    <w:p w14:paraId="250B19D3" w14:textId="77777777" w:rsidR="00001E4E" w:rsidRDefault="00001E4E" w:rsidP="00001E4E"/>
    <w:tbl>
      <w:tblPr>
        <w:tblW w:w="5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
        <w:gridCol w:w="4220"/>
        <w:gridCol w:w="1200"/>
      </w:tblGrid>
      <w:tr w:rsidR="009B6845" w:rsidRPr="00320DD2" w14:paraId="1A3FBF58" w14:textId="77777777" w:rsidTr="00B0524C">
        <w:trPr>
          <w:trHeight w:val="290"/>
        </w:trPr>
        <w:tc>
          <w:tcPr>
            <w:tcW w:w="320" w:type="dxa"/>
            <w:shd w:val="clear" w:color="000000" w:fill="002060"/>
            <w:noWrap/>
            <w:vAlign w:val="bottom"/>
            <w:hideMark/>
          </w:tcPr>
          <w:p w14:paraId="35EA75E4" w14:textId="77777777" w:rsidR="009B6845" w:rsidRPr="00320DD2" w:rsidRDefault="009B6845" w:rsidP="00B0524C">
            <w:pPr>
              <w:spacing w:after="0" w:line="240" w:lineRule="auto"/>
              <w:rPr>
                <w:rFonts w:eastAsia="Times New Roman" w:cs="Times New Roman"/>
                <w:color w:val="FFFFFF"/>
                <w:kern w:val="0"/>
                <w:sz w:val="20"/>
                <w:szCs w:val="20"/>
                <w:lang w:eastAsia="es-CO"/>
                <w14:ligatures w14:val="none"/>
              </w:rPr>
            </w:pPr>
            <w:r w:rsidRPr="00320DD2">
              <w:rPr>
                <w:rFonts w:eastAsia="Times New Roman" w:cs="Times New Roman"/>
                <w:color w:val="FFFFFF"/>
                <w:kern w:val="0"/>
                <w:sz w:val="20"/>
                <w:szCs w:val="20"/>
                <w:lang w:eastAsia="es-CO"/>
                <w14:ligatures w14:val="none"/>
              </w:rPr>
              <w:lastRenderedPageBreak/>
              <w:t>#</w:t>
            </w:r>
          </w:p>
        </w:tc>
        <w:tc>
          <w:tcPr>
            <w:tcW w:w="4220" w:type="dxa"/>
            <w:shd w:val="clear" w:color="000000" w:fill="002060"/>
            <w:noWrap/>
            <w:vAlign w:val="bottom"/>
            <w:hideMark/>
          </w:tcPr>
          <w:p w14:paraId="7EB9752E" w14:textId="77777777" w:rsidR="009B6845" w:rsidRPr="00320DD2" w:rsidRDefault="009B6845" w:rsidP="00B0524C">
            <w:pPr>
              <w:spacing w:after="0" w:line="240" w:lineRule="auto"/>
              <w:rPr>
                <w:rFonts w:eastAsia="Times New Roman" w:cs="Times New Roman"/>
                <w:color w:val="FFFFFF"/>
                <w:kern w:val="0"/>
                <w:sz w:val="20"/>
                <w:szCs w:val="20"/>
                <w:lang w:eastAsia="es-CO"/>
                <w14:ligatures w14:val="none"/>
              </w:rPr>
            </w:pPr>
            <w:r w:rsidRPr="00320DD2">
              <w:rPr>
                <w:rFonts w:eastAsia="Times New Roman" w:cs="Times New Roman"/>
                <w:color w:val="FFFFFF"/>
                <w:kern w:val="0"/>
                <w:sz w:val="20"/>
                <w:szCs w:val="20"/>
                <w:lang w:eastAsia="es-CO"/>
                <w14:ligatures w14:val="none"/>
              </w:rPr>
              <w:t xml:space="preserve">Área </w:t>
            </w:r>
          </w:p>
        </w:tc>
        <w:tc>
          <w:tcPr>
            <w:tcW w:w="1200" w:type="dxa"/>
            <w:shd w:val="clear" w:color="000000" w:fill="002060"/>
            <w:noWrap/>
            <w:vAlign w:val="bottom"/>
            <w:hideMark/>
          </w:tcPr>
          <w:p w14:paraId="2BD15F3F" w14:textId="77777777" w:rsidR="009B6845" w:rsidRPr="00320DD2" w:rsidRDefault="009B6845" w:rsidP="00B0524C">
            <w:pPr>
              <w:spacing w:after="0" w:line="240" w:lineRule="auto"/>
              <w:rPr>
                <w:rFonts w:eastAsia="Times New Roman" w:cs="Times New Roman"/>
                <w:color w:val="FFFFFF"/>
                <w:kern w:val="0"/>
                <w:sz w:val="20"/>
                <w:szCs w:val="20"/>
                <w:lang w:eastAsia="es-CO"/>
                <w14:ligatures w14:val="none"/>
              </w:rPr>
            </w:pPr>
            <w:r w:rsidRPr="00320DD2">
              <w:rPr>
                <w:rFonts w:eastAsia="Times New Roman" w:cs="Times New Roman"/>
                <w:color w:val="FFFFFF"/>
                <w:kern w:val="0"/>
                <w:sz w:val="20"/>
                <w:szCs w:val="20"/>
                <w:lang w:eastAsia="es-CO"/>
                <w14:ligatures w14:val="none"/>
              </w:rPr>
              <w:t>m2</w:t>
            </w:r>
          </w:p>
        </w:tc>
      </w:tr>
      <w:tr w:rsidR="009B6845" w:rsidRPr="00320DD2" w14:paraId="45CF92B4" w14:textId="77777777" w:rsidTr="00B0524C">
        <w:trPr>
          <w:trHeight w:val="290"/>
        </w:trPr>
        <w:tc>
          <w:tcPr>
            <w:tcW w:w="320" w:type="dxa"/>
            <w:shd w:val="clear" w:color="auto" w:fill="auto"/>
            <w:noWrap/>
            <w:vAlign w:val="bottom"/>
            <w:hideMark/>
          </w:tcPr>
          <w:p w14:paraId="1A9C4313"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w:t>
            </w:r>
          </w:p>
        </w:tc>
        <w:tc>
          <w:tcPr>
            <w:tcW w:w="4220" w:type="dxa"/>
            <w:shd w:val="clear" w:color="auto" w:fill="auto"/>
            <w:noWrap/>
            <w:vAlign w:val="bottom"/>
            <w:hideMark/>
          </w:tcPr>
          <w:p w14:paraId="77C5FAE7"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construida por vivienda</w:t>
            </w:r>
          </w:p>
        </w:tc>
        <w:tc>
          <w:tcPr>
            <w:tcW w:w="1200" w:type="dxa"/>
            <w:shd w:val="clear" w:color="auto" w:fill="auto"/>
            <w:noWrap/>
            <w:vAlign w:val="bottom"/>
            <w:hideMark/>
          </w:tcPr>
          <w:p w14:paraId="0137694E"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42,76 m2</w:t>
            </w:r>
          </w:p>
        </w:tc>
      </w:tr>
      <w:tr w:rsidR="009B6845" w:rsidRPr="00320DD2" w14:paraId="73D3067D" w14:textId="77777777" w:rsidTr="00B0524C">
        <w:trPr>
          <w:trHeight w:val="290"/>
        </w:trPr>
        <w:tc>
          <w:tcPr>
            <w:tcW w:w="320" w:type="dxa"/>
            <w:shd w:val="clear" w:color="auto" w:fill="auto"/>
            <w:noWrap/>
            <w:vAlign w:val="bottom"/>
            <w:hideMark/>
          </w:tcPr>
          <w:p w14:paraId="473BD42A"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2</w:t>
            </w:r>
          </w:p>
        </w:tc>
        <w:tc>
          <w:tcPr>
            <w:tcW w:w="4220" w:type="dxa"/>
            <w:shd w:val="clear" w:color="auto" w:fill="auto"/>
            <w:noWrap/>
            <w:vAlign w:val="bottom"/>
            <w:hideMark/>
          </w:tcPr>
          <w:p w14:paraId="5D472D37"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construida primer nivel</w:t>
            </w:r>
          </w:p>
        </w:tc>
        <w:tc>
          <w:tcPr>
            <w:tcW w:w="1200" w:type="dxa"/>
            <w:shd w:val="clear" w:color="auto" w:fill="auto"/>
            <w:noWrap/>
            <w:vAlign w:val="bottom"/>
            <w:hideMark/>
          </w:tcPr>
          <w:p w14:paraId="0E9E8EA5"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192.34 m2</w:t>
            </w:r>
          </w:p>
        </w:tc>
      </w:tr>
      <w:tr w:rsidR="009B6845" w:rsidRPr="00320DD2" w14:paraId="3EE32513" w14:textId="77777777" w:rsidTr="00B0524C">
        <w:trPr>
          <w:trHeight w:val="290"/>
        </w:trPr>
        <w:tc>
          <w:tcPr>
            <w:tcW w:w="320" w:type="dxa"/>
            <w:shd w:val="clear" w:color="auto" w:fill="auto"/>
            <w:noWrap/>
            <w:vAlign w:val="bottom"/>
            <w:hideMark/>
          </w:tcPr>
          <w:p w14:paraId="01ACCC3F"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3</w:t>
            </w:r>
          </w:p>
        </w:tc>
        <w:tc>
          <w:tcPr>
            <w:tcW w:w="4220" w:type="dxa"/>
            <w:shd w:val="clear" w:color="auto" w:fill="auto"/>
            <w:noWrap/>
            <w:vAlign w:val="bottom"/>
            <w:hideMark/>
          </w:tcPr>
          <w:p w14:paraId="5D24307A"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escaleras por nivel</w:t>
            </w:r>
          </w:p>
        </w:tc>
        <w:tc>
          <w:tcPr>
            <w:tcW w:w="1200" w:type="dxa"/>
            <w:shd w:val="clear" w:color="auto" w:fill="auto"/>
            <w:noWrap/>
            <w:vAlign w:val="bottom"/>
            <w:hideMark/>
          </w:tcPr>
          <w:p w14:paraId="50649CE0"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8,62 m2</w:t>
            </w:r>
          </w:p>
        </w:tc>
      </w:tr>
      <w:tr w:rsidR="009B6845" w:rsidRPr="00320DD2" w14:paraId="4AAD06F0" w14:textId="77777777" w:rsidTr="00B0524C">
        <w:trPr>
          <w:trHeight w:val="290"/>
        </w:trPr>
        <w:tc>
          <w:tcPr>
            <w:tcW w:w="320" w:type="dxa"/>
            <w:shd w:val="clear" w:color="auto" w:fill="auto"/>
            <w:noWrap/>
            <w:vAlign w:val="bottom"/>
            <w:hideMark/>
          </w:tcPr>
          <w:p w14:paraId="2B1232BB"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4</w:t>
            </w:r>
          </w:p>
        </w:tc>
        <w:tc>
          <w:tcPr>
            <w:tcW w:w="4220" w:type="dxa"/>
            <w:shd w:val="clear" w:color="auto" w:fill="auto"/>
            <w:noWrap/>
            <w:vAlign w:val="bottom"/>
            <w:hideMark/>
          </w:tcPr>
          <w:p w14:paraId="7430E7D4"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circulación primer nivel</w:t>
            </w:r>
          </w:p>
        </w:tc>
        <w:tc>
          <w:tcPr>
            <w:tcW w:w="1200" w:type="dxa"/>
            <w:shd w:val="clear" w:color="auto" w:fill="auto"/>
            <w:noWrap/>
            <w:vAlign w:val="bottom"/>
            <w:hideMark/>
          </w:tcPr>
          <w:p w14:paraId="133A9D30"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12.67 m2</w:t>
            </w:r>
          </w:p>
        </w:tc>
      </w:tr>
      <w:tr w:rsidR="009B6845" w:rsidRPr="00320DD2" w14:paraId="73578DD9" w14:textId="77777777" w:rsidTr="00B0524C">
        <w:trPr>
          <w:trHeight w:val="290"/>
        </w:trPr>
        <w:tc>
          <w:tcPr>
            <w:tcW w:w="320" w:type="dxa"/>
            <w:shd w:val="clear" w:color="auto" w:fill="auto"/>
            <w:noWrap/>
            <w:vAlign w:val="bottom"/>
            <w:hideMark/>
          </w:tcPr>
          <w:p w14:paraId="6AF0107C"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5</w:t>
            </w:r>
          </w:p>
        </w:tc>
        <w:tc>
          <w:tcPr>
            <w:tcW w:w="4220" w:type="dxa"/>
            <w:shd w:val="clear" w:color="auto" w:fill="auto"/>
            <w:noWrap/>
            <w:vAlign w:val="bottom"/>
            <w:hideMark/>
          </w:tcPr>
          <w:p w14:paraId="16B54316"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construida segundo nivel</w:t>
            </w:r>
          </w:p>
        </w:tc>
        <w:tc>
          <w:tcPr>
            <w:tcW w:w="1200" w:type="dxa"/>
            <w:shd w:val="clear" w:color="auto" w:fill="auto"/>
            <w:noWrap/>
            <w:vAlign w:val="bottom"/>
            <w:hideMark/>
          </w:tcPr>
          <w:p w14:paraId="42DB54F8"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192.34 m2</w:t>
            </w:r>
          </w:p>
        </w:tc>
      </w:tr>
      <w:tr w:rsidR="009B6845" w:rsidRPr="00320DD2" w14:paraId="59C45D5C" w14:textId="77777777" w:rsidTr="00B0524C">
        <w:trPr>
          <w:trHeight w:val="290"/>
        </w:trPr>
        <w:tc>
          <w:tcPr>
            <w:tcW w:w="320" w:type="dxa"/>
            <w:shd w:val="clear" w:color="auto" w:fill="auto"/>
            <w:noWrap/>
            <w:vAlign w:val="bottom"/>
            <w:hideMark/>
          </w:tcPr>
          <w:p w14:paraId="00E9C349"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6</w:t>
            </w:r>
          </w:p>
        </w:tc>
        <w:tc>
          <w:tcPr>
            <w:tcW w:w="4220" w:type="dxa"/>
            <w:shd w:val="clear" w:color="auto" w:fill="auto"/>
            <w:noWrap/>
            <w:vAlign w:val="bottom"/>
            <w:hideMark/>
          </w:tcPr>
          <w:p w14:paraId="22F567F7"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circulación segundo nivel</w:t>
            </w:r>
          </w:p>
        </w:tc>
        <w:tc>
          <w:tcPr>
            <w:tcW w:w="1200" w:type="dxa"/>
            <w:shd w:val="clear" w:color="auto" w:fill="auto"/>
            <w:noWrap/>
            <w:vAlign w:val="bottom"/>
            <w:hideMark/>
          </w:tcPr>
          <w:p w14:paraId="3BA23B29"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12.67 m2</w:t>
            </w:r>
          </w:p>
        </w:tc>
      </w:tr>
      <w:tr w:rsidR="009B6845" w:rsidRPr="00320DD2" w14:paraId="40B6DF29" w14:textId="77777777" w:rsidTr="00B0524C">
        <w:trPr>
          <w:trHeight w:val="290"/>
        </w:trPr>
        <w:tc>
          <w:tcPr>
            <w:tcW w:w="320" w:type="dxa"/>
            <w:shd w:val="clear" w:color="auto" w:fill="auto"/>
            <w:noWrap/>
            <w:vAlign w:val="bottom"/>
            <w:hideMark/>
          </w:tcPr>
          <w:p w14:paraId="5D3E8343"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7</w:t>
            </w:r>
          </w:p>
        </w:tc>
        <w:tc>
          <w:tcPr>
            <w:tcW w:w="4220" w:type="dxa"/>
            <w:shd w:val="clear" w:color="auto" w:fill="auto"/>
            <w:noWrap/>
            <w:vAlign w:val="bottom"/>
            <w:hideMark/>
          </w:tcPr>
          <w:p w14:paraId="423E904F"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 xml:space="preserve">Área construida tercer nivel </w:t>
            </w:r>
          </w:p>
        </w:tc>
        <w:tc>
          <w:tcPr>
            <w:tcW w:w="1200" w:type="dxa"/>
            <w:shd w:val="clear" w:color="auto" w:fill="auto"/>
            <w:noWrap/>
            <w:vAlign w:val="bottom"/>
            <w:hideMark/>
          </w:tcPr>
          <w:p w14:paraId="753300E9"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107.67 m2</w:t>
            </w:r>
          </w:p>
        </w:tc>
      </w:tr>
      <w:tr w:rsidR="009B6845" w:rsidRPr="00320DD2" w14:paraId="27106B93" w14:textId="77777777" w:rsidTr="00B0524C">
        <w:trPr>
          <w:trHeight w:val="290"/>
        </w:trPr>
        <w:tc>
          <w:tcPr>
            <w:tcW w:w="320" w:type="dxa"/>
            <w:shd w:val="clear" w:color="auto" w:fill="auto"/>
            <w:noWrap/>
            <w:vAlign w:val="bottom"/>
            <w:hideMark/>
          </w:tcPr>
          <w:p w14:paraId="429BECC1"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8</w:t>
            </w:r>
          </w:p>
        </w:tc>
        <w:tc>
          <w:tcPr>
            <w:tcW w:w="4220" w:type="dxa"/>
            <w:shd w:val="clear" w:color="auto" w:fill="auto"/>
            <w:noWrap/>
            <w:vAlign w:val="bottom"/>
            <w:hideMark/>
          </w:tcPr>
          <w:p w14:paraId="72D67F2D"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circulación tercer nivel</w:t>
            </w:r>
          </w:p>
        </w:tc>
        <w:tc>
          <w:tcPr>
            <w:tcW w:w="1200" w:type="dxa"/>
            <w:shd w:val="clear" w:color="auto" w:fill="auto"/>
            <w:noWrap/>
            <w:vAlign w:val="bottom"/>
            <w:hideMark/>
          </w:tcPr>
          <w:p w14:paraId="29D9E419"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13.53 m2</w:t>
            </w:r>
          </w:p>
        </w:tc>
      </w:tr>
      <w:tr w:rsidR="009B6845" w:rsidRPr="00320DD2" w14:paraId="5CC10ABA" w14:textId="77777777" w:rsidTr="00B0524C">
        <w:trPr>
          <w:trHeight w:val="290"/>
        </w:trPr>
        <w:tc>
          <w:tcPr>
            <w:tcW w:w="320" w:type="dxa"/>
            <w:shd w:val="clear" w:color="auto" w:fill="auto"/>
            <w:noWrap/>
            <w:vAlign w:val="bottom"/>
            <w:hideMark/>
          </w:tcPr>
          <w:p w14:paraId="3BFBADBC"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9</w:t>
            </w:r>
          </w:p>
        </w:tc>
        <w:tc>
          <w:tcPr>
            <w:tcW w:w="4220" w:type="dxa"/>
            <w:shd w:val="clear" w:color="auto" w:fill="auto"/>
            <w:noWrap/>
            <w:vAlign w:val="bottom"/>
            <w:hideMark/>
          </w:tcPr>
          <w:p w14:paraId="4144DC24"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cubierta</w:t>
            </w:r>
          </w:p>
        </w:tc>
        <w:tc>
          <w:tcPr>
            <w:tcW w:w="1200" w:type="dxa"/>
            <w:shd w:val="clear" w:color="auto" w:fill="auto"/>
            <w:noWrap/>
            <w:vAlign w:val="bottom"/>
            <w:hideMark/>
          </w:tcPr>
          <w:p w14:paraId="09BE1890"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211.09 m2</w:t>
            </w:r>
          </w:p>
        </w:tc>
      </w:tr>
      <w:tr w:rsidR="009B6845" w:rsidRPr="00320DD2" w14:paraId="16CD1C5C" w14:textId="77777777" w:rsidTr="00B0524C">
        <w:trPr>
          <w:trHeight w:val="290"/>
        </w:trPr>
        <w:tc>
          <w:tcPr>
            <w:tcW w:w="320" w:type="dxa"/>
            <w:shd w:val="clear" w:color="auto" w:fill="auto"/>
            <w:noWrap/>
            <w:vAlign w:val="bottom"/>
            <w:hideMark/>
          </w:tcPr>
          <w:p w14:paraId="74C5672C"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10</w:t>
            </w:r>
          </w:p>
        </w:tc>
        <w:tc>
          <w:tcPr>
            <w:tcW w:w="4220" w:type="dxa"/>
            <w:shd w:val="clear" w:color="auto" w:fill="auto"/>
            <w:noWrap/>
            <w:vAlign w:val="bottom"/>
            <w:hideMark/>
          </w:tcPr>
          <w:p w14:paraId="5413E883"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total construida</w:t>
            </w:r>
          </w:p>
        </w:tc>
        <w:tc>
          <w:tcPr>
            <w:tcW w:w="1200" w:type="dxa"/>
            <w:shd w:val="clear" w:color="auto" w:fill="auto"/>
            <w:noWrap/>
            <w:vAlign w:val="bottom"/>
            <w:hideMark/>
          </w:tcPr>
          <w:p w14:paraId="1ACBC83A"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492.35 m2</w:t>
            </w:r>
          </w:p>
        </w:tc>
      </w:tr>
      <w:tr w:rsidR="009B6845" w:rsidRPr="00320DD2" w14:paraId="2BD963DB" w14:textId="77777777" w:rsidTr="00B0524C">
        <w:trPr>
          <w:trHeight w:val="290"/>
        </w:trPr>
        <w:tc>
          <w:tcPr>
            <w:tcW w:w="320" w:type="dxa"/>
            <w:shd w:val="clear" w:color="auto" w:fill="auto"/>
            <w:noWrap/>
            <w:vAlign w:val="bottom"/>
            <w:hideMark/>
          </w:tcPr>
          <w:p w14:paraId="55C5AD3E"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11</w:t>
            </w:r>
          </w:p>
        </w:tc>
        <w:tc>
          <w:tcPr>
            <w:tcW w:w="4220" w:type="dxa"/>
            <w:shd w:val="clear" w:color="auto" w:fill="auto"/>
            <w:noWrap/>
            <w:vAlign w:val="bottom"/>
            <w:hideMark/>
          </w:tcPr>
          <w:p w14:paraId="1B9409BA"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total escaleras</w:t>
            </w:r>
          </w:p>
        </w:tc>
        <w:tc>
          <w:tcPr>
            <w:tcW w:w="1200" w:type="dxa"/>
            <w:shd w:val="clear" w:color="auto" w:fill="auto"/>
            <w:noWrap/>
            <w:vAlign w:val="bottom"/>
            <w:hideMark/>
          </w:tcPr>
          <w:p w14:paraId="1945F51F"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43.10m2</w:t>
            </w:r>
          </w:p>
        </w:tc>
      </w:tr>
      <w:tr w:rsidR="009B6845" w:rsidRPr="00320DD2" w14:paraId="2CD32FD1" w14:textId="77777777" w:rsidTr="00B0524C">
        <w:trPr>
          <w:trHeight w:val="290"/>
        </w:trPr>
        <w:tc>
          <w:tcPr>
            <w:tcW w:w="320" w:type="dxa"/>
            <w:shd w:val="clear" w:color="auto" w:fill="auto"/>
            <w:noWrap/>
            <w:vAlign w:val="bottom"/>
            <w:hideMark/>
          </w:tcPr>
          <w:p w14:paraId="4DD887DF"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12</w:t>
            </w:r>
          </w:p>
        </w:tc>
        <w:tc>
          <w:tcPr>
            <w:tcW w:w="4220" w:type="dxa"/>
            <w:shd w:val="clear" w:color="auto" w:fill="auto"/>
            <w:noWrap/>
            <w:vAlign w:val="bottom"/>
            <w:hideMark/>
          </w:tcPr>
          <w:p w14:paraId="06E16283"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de circulación total</w:t>
            </w:r>
          </w:p>
        </w:tc>
        <w:tc>
          <w:tcPr>
            <w:tcW w:w="1200" w:type="dxa"/>
            <w:shd w:val="clear" w:color="auto" w:fill="auto"/>
            <w:noWrap/>
            <w:vAlign w:val="bottom"/>
            <w:hideMark/>
          </w:tcPr>
          <w:p w14:paraId="0F8CEFAB"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38,87 m2</w:t>
            </w:r>
          </w:p>
        </w:tc>
      </w:tr>
      <w:tr w:rsidR="009B6845" w:rsidRPr="00320DD2" w14:paraId="5425DAFE" w14:textId="77777777" w:rsidTr="00B0524C">
        <w:trPr>
          <w:trHeight w:val="290"/>
        </w:trPr>
        <w:tc>
          <w:tcPr>
            <w:tcW w:w="320" w:type="dxa"/>
            <w:shd w:val="clear" w:color="auto" w:fill="auto"/>
            <w:noWrap/>
            <w:vAlign w:val="bottom"/>
            <w:hideMark/>
          </w:tcPr>
          <w:p w14:paraId="3CDE1D59" w14:textId="77777777" w:rsidR="009B6845" w:rsidRPr="00320DD2" w:rsidRDefault="009B6845" w:rsidP="00B0524C">
            <w:pPr>
              <w:spacing w:after="0" w:line="240" w:lineRule="auto"/>
              <w:jc w:val="right"/>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13</w:t>
            </w:r>
          </w:p>
        </w:tc>
        <w:tc>
          <w:tcPr>
            <w:tcW w:w="4220" w:type="dxa"/>
            <w:shd w:val="clear" w:color="auto" w:fill="auto"/>
            <w:noWrap/>
            <w:vAlign w:val="bottom"/>
            <w:hideMark/>
          </w:tcPr>
          <w:p w14:paraId="3018B08E"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Área total de circulación y escaleras</w:t>
            </w:r>
          </w:p>
        </w:tc>
        <w:tc>
          <w:tcPr>
            <w:tcW w:w="1200" w:type="dxa"/>
            <w:shd w:val="clear" w:color="auto" w:fill="auto"/>
            <w:noWrap/>
            <w:vAlign w:val="bottom"/>
            <w:hideMark/>
          </w:tcPr>
          <w:p w14:paraId="3E3A0D87" w14:textId="77777777" w:rsidR="009B6845" w:rsidRPr="00320DD2" w:rsidRDefault="009B6845" w:rsidP="00B0524C">
            <w:pPr>
              <w:spacing w:after="0" w:line="240" w:lineRule="auto"/>
              <w:rPr>
                <w:rFonts w:eastAsia="Times New Roman" w:cs="Times New Roman"/>
                <w:color w:val="000000"/>
                <w:kern w:val="0"/>
                <w:sz w:val="20"/>
                <w:szCs w:val="20"/>
                <w:lang w:eastAsia="es-CO"/>
                <w14:ligatures w14:val="none"/>
              </w:rPr>
            </w:pPr>
            <w:r w:rsidRPr="00320DD2">
              <w:rPr>
                <w:rFonts w:eastAsia="Times New Roman" w:cs="Times New Roman"/>
                <w:color w:val="000000"/>
                <w:kern w:val="0"/>
                <w:sz w:val="20"/>
                <w:szCs w:val="20"/>
                <w:lang w:eastAsia="es-CO"/>
                <w14:ligatures w14:val="none"/>
              </w:rPr>
              <w:t>81.97 m2</w:t>
            </w:r>
          </w:p>
        </w:tc>
      </w:tr>
    </w:tbl>
    <w:p w14:paraId="4B4F3224" w14:textId="77777777" w:rsidR="009B6845" w:rsidRDefault="009B6845" w:rsidP="009B6845"/>
    <w:p w14:paraId="38437030" w14:textId="77777777" w:rsidR="009B6845" w:rsidRDefault="009B6845" w:rsidP="009B6845">
      <w:r w:rsidRPr="009B16F3">
        <w:rPr>
          <w:b/>
          <w:bCs/>
        </w:rPr>
        <w:t xml:space="preserve">Steel </w:t>
      </w:r>
      <w:proofErr w:type="spellStart"/>
      <w:r>
        <w:rPr>
          <w:b/>
          <w:bCs/>
        </w:rPr>
        <w:t>f</w:t>
      </w:r>
      <w:r w:rsidRPr="009B16F3">
        <w:rPr>
          <w:b/>
          <w:bCs/>
        </w:rPr>
        <w:t>rame</w:t>
      </w:r>
      <w:proofErr w:type="spellEnd"/>
      <w:r w:rsidRPr="009B16F3">
        <w:rPr>
          <w:b/>
          <w:bCs/>
        </w:rPr>
        <w:t>:</w:t>
      </w:r>
      <w:r>
        <w:t xml:space="preserve"> Estructura metálica en acero galvanizado, cerramientos en </w:t>
      </w:r>
      <w:proofErr w:type="spellStart"/>
      <w:r>
        <w:t>drywall</w:t>
      </w:r>
      <w:proofErr w:type="spellEnd"/>
      <w:r>
        <w:t xml:space="preserve"> y </w:t>
      </w:r>
      <w:proofErr w:type="spellStart"/>
      <w:r>
        <w:t>siding</w:t>
      </w:r>
      <w:proofErr w:type="spellEnd"/>
      <w:r>
        <w:t xml:space="preserve"> vinílico, y cubierta en policarbonato.</w:t>
      </w:r>
    </w:p>
    <w:p w14:paraId="0E33A480" w14:textId="77777777" w:rsidR="009B6845" w:rsidRDefault="009B6845" w:rsidP="009B6845">
      <w:r w:rsidRPr="009B16F3">
        <w:rPr>
          <w:b/>
          <w:bCs/>
        </w:rPr>
        <w:t>Convencional:</w:t>
      </w:r>
      <w:r>
        <w:t xml:space="preserve"> Estructura en concreto armado, cerramientos en ladrillo de arcilla con pañete, y cubierta metálica.</w:t>
      </w:r>
    </w:p>
    <w:p w14:paraId="6E3A8BC7" w14:textId="77777777" w:rsidR="009B6845" w:rsidRDefault="009B6845" w:rsidP="009B6845">
      <w:r>
        <w:t>Ambos sistemas fueron modelados considerando las etapas de extracción, producción, transporte, construcción y fin de vida útil.</w:t>
      </w:r>
    </w:p>
    <w:p w14:paraId="571143DB" w14:textId="77777777" w:rsidR="009B6845" w:rsidRPr="009B16F3" w:rsidRDefault="009B6845" w:rsidP="009B6845">
      <w:pPr>
        <w:pStyle w:val="Prrafodelista"/>
        <w:numPr>
          <w:ilvl w:val="0"/>
          <w:numId w:val="2"/>
        </w:numPr>
        <w:rPr>
          <w:b/>
          <w:bCs/>
        </w:rPr>
      </w:pPr>
      <w:r w:rsidRPr="009B16F3">
        <w:rPr>
          <w:b/>
          <w:bCs/>
        </w:rPr>
        <w:t xml:space="preserve">Alcance del </w:t>
      </w:r>
      <w:r>
        <w:rPr>
          <w:b/>
          <w:bCs/>
        </w:rPr>
        <w:t>e</w:t>
      </w:r>
      <w:r w:rsidRPr="009B16F3">
        <w:rPr>
          <w:b/>
          <w:bCs/>
        </w:rPr>
        <w:t xml:space="preserve">studio y </w:t>
      </w:r>
      <w:r>
        <w:rPr>
          <w:b/>
          <w:bCs/>
        </w:rPr>
        <w:t>s</w:t>
      </w:r>
      <w:r w:rsidRPr="009B16F3">
        <w:rPr>
          <w:b/>
          <w:bCs/>
        </w:rPr>
        <w:t>upuestos</w:t>
      </w:r>
    </w:p>
    <w:p w14:paraId="4C651E6C" w14:textId="77777777" w:rsidR="009B6845" w:rsidRPr="00320DD2" w:rsidRDefault="009B6845" w:rsidP="009B6845">
      <w:pPr>
        <w:rPr>
          <w:b/>
          <w:bCs/>
        </w:rPr>
      </w:pPr>
      <w:r w:rsidRPr="00320DD2">
        <w:rPr>
          <w:b/>
          <w:bCs/>
        </w:rPr>
        <w:t>Unidad Funcional</w:t>
      </w:r>
    </w:p>
    <w:p w14:paraId="5E4CE45B" w14:textId="77777777" w:rsidR="009B6845" w:rsidRDefault="009B6845" w:rsidP="009B6845">
      <w:r>
        <w:t>Se definió 1 m² de construcción habitable como unidad funcional, permitiendo comparar ambos sistemas de forma estandarizada. Adicionalmente, se escalaron los resultados al conjunto completo de 10 viviendas.</w:t>
      </w:r>
    </w:p>
    <w:p w14:paraId="46E17011" w14:textId="77777777" w:rsidR="009B6845" w:rsidRPr="00F01396" w:rsidRDefault="009B6845" w:rsidP="009B6845">
      <w:pPr>
        <w:rPr>
          <w:b/>
          <w:bCs/>
        </w:rPr>
      </w:pPr>
      <w:r w:rsidRPr="00F01396">
        <w:rPr>
          <w:b/>
          <w:bCs/>
        </w:rPr>
        <w:t xml:space="preserve">Límites del </w:t>
      </w:r>
      <w:r>
        <w:rPr>
          <w:b/>
          <w:bCs/>
        </w:rPr>
        <w:t>s</w:t>
      </w:r>
      <w:r w:rsidRPr="00F01396">
        <w:rPr>
          <w:b/>
          <w:bCs/>
        </w:rPr>
        <w:t>istema</w:t>
      </w:r>
    </w:p>
    <w:p w14:paraId="5195236D" w14:textId="77777777" w:rsidR="009B6845" w:rsidRDefault="009B6845" w:rsidP="009B6845">
      <w:r>
        <w:t>El análisis abarca:</w:t>
      </w:r>
    </w:p>
    <w:p w14:paraId="617CF1F9" w14:textId="77777777" w:rsidR="009B6845" w:rsidRDefault="009B6845" w:rsidP="009B6845">
      <w:r>
        <w:t>Producción de materiales</w:t>
      </w:r>
    </w:p>
    <w:p w14:paraId="115BD472" w14:textId="77777777" w:rsidR="009B6845" w:rsidRDefault="009B6845" w:rsidP="009B6845">
      <w:r>
        <w:t>Transporte (10 km promedio)</w:t>
      </w:r>
    </w:p>
    <w:p w14:paraId="0AF1DDFA" w14:textId="77777777" w:rsidR="009B6845" w:rsidRDefault="009B6845" w:rsidP="009B6845">
      <w:r>
        <w:t>Construcción en obra</w:t>
      </w:r>
    </w:p>
    <w:p w14:paraId="7BDD7B03" w14:textId="77777777" w:rsidR="009B6845" w:rsidRDefault="009B6845" w:rsidP="009B6845">
      <w:r>
        <w:t>Fin de vida útil (desmontaje, reciclaje y disposición final)</w:t>
      </w:r>
    </w:p>
    <w:p w14:paraId="7AC50EF5" w14:textId="77777777" w:rsidR="009B6845" w:rsidRDefault="00001E4E" w:rsidP="009B6845">
      <w:r>
        <w:rPr>
          <w:noProof/>
        </w:rPr>
        <w:lastRenderedPageBreak/>
        <w:drawing>
          <wp:inline distT="0" distB="0" distL="0" distR="0" wp14:anchorId="6FEB089E" wp14:editId="26B69A2C">
            <wp:extent cx="2806700" cy="2466297"/>
            <wp:effectExtent l="0" t="0" r="0" b="0"/>
            <wp:docPr id="153213433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134334" name="Imagen 1" descr="Interfaz de usuario gráfica, Texto, Aplicación&#10;&#10;El contenido generado por IA puede ser incorrecto."/>
                    <pic:cNvPicPr/>
                  </pic:nvPicPr>
                  <pic:blipFill rotWithShape="1">
                    <a:blip r:embed="rId8">
                      <a:extLst>
                        <a:ext uri="{28A0092B-C50C-407E-A947-70E740481C1C}">
                          <a14:useLocalDpi xmlns:a14="http://schemas.microsoft.com/office/drawing/2010/main" val="0"/>
                        </a:ext>
                      </a:extLst>
                    </a:blip>
                    <a:srcRect r="31523"/>
                    <a:stretch/>
                  </pic:blipFill>
                  <pic:spPr bwMode="auto">
                    <a:xfrm>
                      <a:off x="0" y="0"/>
                      <a:ext cx="2818566" cy="2476724"/>
                    </a:xfrm>
                    <a:prstGeom prst="rect">
                      <a:avLst/>
                    </a:prstGeom>
                    <a:ln>
                      <a:noFill/>
                    </a:ln>
                    <a:extLst>
                      <a:ext uri="{53640926-AAD7-44D8-BBD7-CCE9431645EC}">
                        <a14:shadowObscured xmlns:a14="http://schemas.microsoft.com/office/drawing/2010/main"/>
                      </a:ext>
                    </a:extLst>
                  </pic:spPr>
                </pic:pic>
              </a:graphicData>
            </a:graphic>
          </wp:inline>
        </w:drawing>
      </w:r>
    </w:p>
    <w:p w14:paraId="74DBCA5B" w14:textId="77777777" w:rsidR="009B6845" w:rsidRPr="00F01396" w:rsidRDefault="009B6845" w:rsidP="009B6845">
      <w:pPr>
        <w:rPr>
          <w:b/>
          <w:bCs/>
        </w:rPr>
      </w:pPr>
      <w:r w:rsidRPr="00F01396">
        <w:rPr>
          <w:b/>
          <w:bCs/>
        </w:rPr>
        <w:t xml:space="preserve">Supuestos </w:t>
      </w:r>
      <w:r>
        <w:rPr>
          <w:b/>
          <w:bCs/>
        </w:rPr>
        <w:t>c</w:t>
      </w:r>
      <w:r w:rsidRPr="00F01396">
        <w:rPr>
          <w:b/>
          <w:bCs/>
        </w:rPr>
        <w:t>lave</w:t>
      </w:r>
    </w:p>
    <w:p w14:paraId="2EEF00EB" w14:textId="77777777" w:rsidR="009B6845" w:rsidRDefault="009B6845" w:rsidP="009B6845">
      <w:r>
        <w:t>Vida útil estimada: 50 años.</w:t>
      </w:r>
    </w:p>
    <w:p w14:paraId="2202F497" w14:textId="77777777" w:rsidR="009B6845" w:rsidRDefault="009B6845" w:rsidP="009B6845">
      <w:r>
        <w:t>No se incluyen impactos durante el uso del edificio.</w:t>
      </w:r>
    </w:p>
    <w:p w14:paraId="666E07B1" w14:textId="77777777" w:rsidR="009B6845" w:rsidRDefault="009B6845" w:rsidP="009B6845">
      <w:r>
        <w:t>Se asume una tasa de reciclaje del 90% para el acero.</w:t>
      </w:r>
    </w:p>
    <w:p w14:paraId="2629EC0A" w14:textId="77777777" w:rsidR="009B6845" w:rsidRDefault="009B6845" w:rsidP="009B6845">
      <w:r>
        <w:t xml:space="preserve">El </w:t>
      </w:r>
      <w:proofErr w:type="spellStart"/>
      <w:r>
        <w:t>drywall</w:t>
      </w:r>
      <w:proofErr w:type="spellEnd"/>
      <w:r>
        <w:t xml:space="preserve">, </w:t>
      </w:r>
      <w:proofErr w:type="spellStart"/>
      <w:r>
        <w:t>siding</w:t>
      </w:r>
      <w:proofErr w:type="spellEnd"/>
      <w:r>
        <w:t xml:space="preserve"> y ladrillo se disponen en relleno sanitario.</w:t>
      </w:r>
    </w:p>
    <w:p w14:paraId="31511433" w14:textId="77777777" w:rsidR="00EE7460" w:rsidRDefault="00EE7460" w:rsidP="009B6845">
      <w:r w:rsidRPr="00D62040">
        <w:t xml:space="preserve">El transporte </w:t>
      </w:r>
      <w:r w:rsidR="00B45348" w:rsidRPr="00D62040">
        <w:t>de los materiales</w:t>
      </w:r>
      <w:r w:rsidR="00421E1C" w:rsidRPr="00D62040">
        <w:t xml:space="preserve"> </w:t>
      </w:r>
      <w:r w:rsidR="00184621" w:rsidRPr="00D62040">
        <w:t xml:space="preserve">para la </w:t>
      </w:r>
      <w:r w:rsidR="00071FF2" w:rsidRPr="00D62040">
        <w:t>obra.</w:t>
      </w:r>
    </w:p>
    <w:p w14:paraId="0E80B6D5" w14:textId="77777777" w:rsidR="00001E4E" w:rsidRDefault="00001E4E" w:rsidP="00001E4E">
      <w:pPr>
        <w:rPr>
          <w:b/>
          <w:bCs/>
        </w:rPr>
      </w:pPr>
    </w:p>
    <w:p w14:paraId="7AF2B5BC" w14:textId="77777777" w:rsidR="009B6845" w:rsidRPr="00F01396" w:rsidRDefault="009B6845" w:rsidP="009B6845">
      <w:pPr>
        <w:rPr>
          <w:b/>
          <w:bCs/>
        </w:rPr>
      </w:pPr>
      <w:r w:rsidRPr="00F01396">
        <w:rPr>
          <w:b/>
          <w:bCs/>
        </w:rPr>
        <w:t xml:space="preserve">Resultados del </w:t>
      </w:r>
      <w:r>
        <w:rPr>
          <w:b/>
          <w:bCs/>
        </w:rPr>
        <w:t>a</w:t>
      </w:r>
      <w:r w:rsidRPr="00F01396">
        <w:rPr>
          <w:b/>
          <w:bCs/>
        </w:rPr>
        <w:t xml:space="preserve">nálisis de </w:t>
      </w:r>
      <w:r>
        <w:rPr>
          <w:b/>
          <w:bCs/>
        </w:rPr>
        <w:t>i</w:t>
      </w:r>
      <w:r w:rsidRPr="00F01396">
        <w:rPr>
          <w:b/>
          <w:bCs/>
        </w:rPr>
        <w:t xml:space="preserve">mpacto </w:t>
      </w:r>
      <w:r>
        <w:rPr>
          <w:b/>
          <w:bCs/>
        </w:rPr>
        <w:t>a</w:t>
      </w:r>
      <w:r w:rsidRPr="00F01396">
        <w:rPr>
          <w:b/>
          <w:bCs/>
        </w:rPr>
        <w:t>mbiental</w:t>
      </w:r>
    </w:p>
    <w:p w14:paraId="4C32DB84" w14:textId="77777777" w:rsidR="009B6845" w:rsidRPr="006A7A39" w:rsidRDefault="009B6845" w:rsidP="009B6845">
      <w:pPr>
        <w:pStyle w:val="Prrafodelista"/>
        <w:numPr>
          <w:ilvl w:val="0"/>
          <w:numId w:val="1"/>
        </w:numPr>
        <w:rPr>
          <w:b/>
          <w:bCs/>
        </w:rPr>
      </w:pPr>
      <w:r w:rsidRPr="006A7A39">
        <w:rPr>
          <w:b/>
          <w:bCs/>
        </w:rPr>
        <w:t xml:space="preserve">Potencial de </w:t>
      </w:r>
      <w:r>
        <w:rPr>
          <w:b/>
          <w:bCs/>
        </w:rPr>
        <w:t>c</w:t>
      </w:r>
      <w:r w:rsidRPr="006A7A39">
        <w:rPr>
          <w:b/>
          <w:bCs/>
        </w:rPr>
        <w:t xml:space="preserve">alentamiento </w:t>
      </w:r>
      <w:r>
        <w:rPr>
          <w:b/>
          <w:bCs/>
        </w:rPr>
        <w:t>g</w:t>
      </w:r>
      <w:r w:rsidRPr="006A7A39">
        <w:rPr>
          <w:b/>
          <w:bCs/>
        </w:rPr>
        <w:t>lobal (GWP)</w:t>
      </w:r>
    </w:p>
    <w:p w14:paraId="561C3849" w14:textId="77777777" w:rsidR="009B6845" w:rsidRPr="006A7A39" w:rsidRDefault="009B6845" w:rsidP="009B6845">
      <w:r w:rsidRPr="006A7A39">
        <w:t xml:space="preserve">Según los resultados obtenidos para la categoría </w:t>
      </w:r>
      <w:proofErr w:type="spellStart"/>
      <w:r w:rsidRPr="006A7A39">
        <w:t>climate</w:t>
      </w:r>
      <w:proofErr w:type="spellEnd"/>
      <w:r w:rsidRPr="006A7A39">
        <w:t xml:space="preserve"> </w:t>
      </w:r>
      <w:proofErr w:type="spellStart"/>
      <w:r w:rsidRPr="006A7A39">
        <w:t>change</w:t>
      </w:r>
      <w:proofErr w:type="spellEnd"/>
      <w:r w:rsidRPr="006A7A39">
        <w:t xml:space="preserve"> - global </w:t>
      </w:r>
      <w:proofErr w:type="spellStart"/>
      <w:r w:rsidRPr="006A7A39">
        <w:t>warming</w:t>
      </w:r>
      <w:proofErr w:type="spellEnd"/>
      <w:r w:rsidRPr="006A7A39">
        <w:t xml:space="preserve"> </w:t>
      </w:r>
      <w:proofErr w:type="spellStart"/>
      <w:r w:rsidRPr="006A7A39">
        <w:t>potential</w:t>
      </w:r>
      <w:proofErr w:type="spellEnd"/>
      <w:r w:rsidRPr="006A7A39">
        <w:t xml:space="preserve"> (GWP):</w:t>
      </w:r>
    </w:p>
    <w:p w14:paraId="13A8207D" w14:textId="77777777" w:rsidR="009B6845" w:rsidRPr="006A7A39" w:rsidRDefault="009B6845" w:rsidP="009B6845">
      <w:r w:rsidRPr="006A7A39">
        <w:rPr>
          <w:b/>
          <w:bCs/>
        </w:rPr>
        <w:t xml:space="preserve">Sistema </w:t>
      </w:r>
      <w:r>
        <w:rPr>
          <w:b/>
          <w:bCs/>
        </w:rPr>
        <w:t>c</w:t>
      </w:r>
      <w:r w:rsidRPr="006A7A39">
        <w:rPr>
          <w:b/>
          <w:bCs/>
        </w:rPr>
        <w:t xml:space="preserve">onvencional: </w:t>
      </w:r>
      <w:r w:rsidR="00001E4E">
        <w:t>123,933</w:t>
      </w:r>
      <w:r w:rsidRPr="006A7A39">
        <w:t xml:space="preserve"> kg CO₂-</w:t>
      </w:r>
      <w:proofErr w:type="spellStart"/>
      <w:r w:rsidRPr="006A7A39">
        <w:t>eq</w:t>
      </w:r>
      <w:proofErr w:type="spellEnd"/>
    </w:p>
    <w:p w14:paraId="33F31854" w14:textId="77777777" w:rsidR="00001E4E" w:rsidRPr="006B5C31" w:rsidRDefault="00001E4E" w:rsidP="00001E4E">
      <w:pPr>
        <w:rPr>
          <w:lang w:val="en-US"/>
        </w:rPr>
      </w:pPr>
      <w:r w:rsidRPr="006B5C31">
        <w:rPr>
          <w:b/>
          <w:bCs/>
          <w:lang w:val="en-US"/>
        </w:rPr>
        <w:t>Steel frame:</w:t>
      </w:r>
      <w:r w:rsidRPr="006B5C31">
        <w:rPr>
          <w:lang w:val="en-US"/>
        </w:rPr>
        <w:t xml:space="preserve"> 62,</w:t>
      </w:r>
      <w:r>
        <w:rPr>
          <w:lang w:val="en-US"/>
        </w:rPr>
        <w:t>413</w:t>
      </w:r>
      <w:r w:rsidRPr="006B5C31">
        <w:rPr>
          <w:lang w:val="en-US"/>
        </w:rPr>
        <w:t xml:space="preserve"> kg CO₂-eq</w:t>
      </w:r>
    </w:p>
    <w:p w14:paraId="0FF91BD8" w14:textId="77777777" w:rsidR="00001E4E" w:rsidRPr="006B5C31" w:rsidRDefault="00001E4E" w:rsidP="00001E4E">
      <w:pPr>
        <w:rPr>
          <w:lang w:val="en-US"/>
        </w:rPr>
      </w:pPr>
    </w:p>
    <w:tbl>
      <w:tblPr>
        <w:tblW w:w="9067" w:type="dxa"/>
        <w:tblCellMar>
          <w:left w:w="70" w:type="dxa"/>
          <w:right w:w="70" w:type="dxa"/>
        </w:tblCellMar>
        <w:tblLook w:val="04A0" w:firstRow="1" w:lastRow="0" w:firstColumn="1" w:lastColumn="0" w:noHBand="0" w:noVBand="1"/>
      </w:tblPr>
      <w:tblGrid>
        <w:gridCol w:w="4106"/>
        <w:gridCol w:w="1985"/>
        <w:gridCol w:w="1842"/>
        <w:gridCol w:w="1134"/>
      </w:tblGrid>
      <w:tr w:rsidR="00001E4E" w:rsidRPr="001B706B" w14:paraId="6ECD7FDF" w14:textId="77777777" w:rsidTr="00FC2F95">
        <w:trPr>
          <w:trHeight w:val="417"/>
        </w:trPr>
        <w:tc>
          <w:tcPr>
            <w:tcW w:w="4106"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62ADF253" w14:textId="77777777" w:rsidR="00001E4E" w:rsidRPr="001B706B" w:rsidRDefault="00001E4E" w:rsidP="00FC2F95">
            <w:pPr>
              <w:spacing w:after="0" w:line="240" w:lineRule="auto"/>
              <w:jc w:val="center"/>
              <w:rPr>
                <w:rFonts w:ascii="Arial" w:eastAsia="Times New Roman" w:hAnsi="Arial" w:cs="Arial"/>
                <w:b/>
                <w:bCs/>
                <w:color w:val="FFFFFF"/>
                <w:kern w:val="0"/>
                <w:sz w:val="18"/>
                <w:szCs w:val="18"/>
                <w:lang w:eastAsia="es-CO"/>
                <w14:ligatures w14:val="none"/>
              </w:rPr>
            </w:pPr>
            <w:proofErr w:type="spellStart"/>
            <w:r w:rsidRPr="001B706B">
              <w:rPr>
                <w:rFonts w:ascii="Arial" w:eastAsia="Times New Roman" w:hAnsi="Arial" w:cs="Arial"/>
                <w:b/>
                <w:bCs/>
                <w:color w:val="FFFFFF"/>
                <w:kern w:val="0"/>
                <w:sz w:val="18"/>
                <w:szCs w:val="18"/>
                <w:lang w:eastAsia="es-CO"/>
                <w14:ligatures w14:val="none"/>
              </w:rPr>
              <w:t>Indicator</w:t>
            </w:r>
            <w:proofErr w:type="spellEnd"/>
          </w:p>
        </w:tc>
        <w:tc>
          <w:tcPr>
            <w:tcW w:w="1985" w:type="dxa"/>
            <w:tcBorders>
              <w:top w:val="single" w:sz="4" w:space="0" w:color="auto"/>
              <w:left w:val="nil"/>
              <w:bottom w:val="single" w:sz="4" w:space="0" w:color="auto"/>
              <w:right w:val="single" w:sz="4" w:space="0" w:color="auto"/>
            </w:tcBorders>
            <w:shd w:val="clear" w:color="000000" w:fill="002060"/>
            <w:vAlign w:val="center"/>
            <w:hideMark/>
          </w:tcPr>
          <w:p w14:paraId="46365795" w14:textId="77777777" w:rsidR="00001E4E" w:rsidRPr="001B706B" w:rsidRDefault="00001E4E" w:rsidP="00FC2F95">
            <w:pPr>
              <w:spacing w:after="0" w:line="240" w:lineRule="auto"/>
              <w:jc w:val="center"/>
              <w:rPr>
                <w:rFonts w:ascii="Arial" w:eastAsia="Times New Roman" w:hAnsi="Arial" w:cs="Arial"/>
                <w:b/>
                <w:bCs/>
                <w:color w:val="FFFFFF"/>
                <w:kern w:val="0"/>
                <w:sz w:val="18"/>
                <w:szCs w:val="18"/>
                <w:lang w:eastAsia="es-CO"/>
                <w14:ligatures w14:val="none"/>
              </w:rPr>
            </w:pPr>
            <w:r w:rsidRPr="001B706B">
              <w:rPr>
                <w:rFonts w:ascii="Arial" w:eastAsia="Times New Roman" w:hAnsi="Arial" w:cs="Arial"/>
                <w:b/>
                <w:bCs/>
                <w:color w:val="FFFFFF"/>
                <w:kern w:val="0"/>
                <w:sz w:val="18"/>
                <w:szCs w:val="18"/>
                <w:lang w:eastAsia="es-CO"/>
                <w14:ligatures w14:val="none"/>
              </w:rPr>
              <w:t>Edificio Fuente Azul Convencional - CO</w:t>
            </w:r>
          </w:p>
        </w:tc>
        <w:tc>
          <w:tcPr>
            <w:tcW w:w="1842" w:type="dxa"/>
            <w:tcBorders>
              <w:top w:val="single" w:sz="4" w:space="0" w:color="auto"/>
              <w:left w:val="nil"/>
              <w:bottom w:val="single" w:sz="4" w:space="0" w:color="auto"/>
              <w:right w:val="single" w:sz="4" w:space="0" w:color="auto"/>
            </w:tcBorders>
            <w:shd w:val="clear" w:color="000000" w:fill="002060"/>
            <w:vAlign w:val="center"/>
            <w:hideMark/>
          </w:tcPr>
          <w:p w14:paraId="2DCACB84" w14:textId="77777777" w:rsidR="00001E4E" w:rsidRPr="001B706B" w:rsidRDefault="00001E4E" w:rsidP="00FC2F95">
            <w:pPr>
              <w:spacing w:after="0" w:line="240" w:lineRule="auto"/>
              <w:jc w:val="center"/>
              <w:rPr>
                <w:rFonts w:ascii="Arial" w:eastAsia="Times New Roman" w:hAnsi="Arial" w:cs="Arial"/>
                <w:b/>
                <w:bCs/>
                <w:color w:val="FFFFFF"/>
                <w:kern w:val="0"/>
                <w:sz w:val="18"/>
                <w:szCs w:val="18"/>
                <w:lang w:eastAsia="es-CO"/>
                <w14:ligatures w14:val="none"/>
              </w:rPr>
            </w:pPr>
            <w:r w:rsidRPr="001B706B">
              <w:rPr>
                <w:rFonts w:ascii="Arial" w:eastAsia="Times New Roman" w:hAnsi="Arial" w:cs="Arial"/>
                <w:b/>
                <w:bCs/>
                <w:color w:val="FFFFFF"/>
                <w:kern w:val="0"/>
                <w:sz w:val="18"/>
                <w:szCs w:val="18"/>
                <w:lang w:eastAsia="es-CO"/>
                <w14:ligatures w14:val="none"/>
              </w:rPr>
              <w:t xml:space="preserve">Edificio Fuente Azul Steel </w:t>
            </w:r>
            <w:proofErr w:type="spellStart"/>
            <w:r w:rsidRPr="001B706B">
              <w:rPr>
                <w:rFonts w:ascii="Arial" w:eastAsia="Times New Roman" w:hAnsi="Arial" w:cs="Arial"/>
                <w:b/>
                <w:bCs/>
                <w:color w:val="FFFFFF"/>
                <w:kern w:val="0"/>
                <w:sz w:val="18"/>
                <w:szCs w:val="18"/>
                <w:lang w:eastAsia="es-CO"/>
                <w14:ligatures w14:val="none"/>
              </w:rPr>
              <w:t>Frame</w:t>
            </w:r>
            <w:proofErr w:type="spellEnd"/>
            <w:r w:rsidRPr="001B706B">
              <w:rPr>
                <w:rFonts w:ascii="Arial" w:eastAsia="Times New Roman" w:hAnsi="Arial" w:cs="Arial"/>
                <w:b/>
                <w:bCs/>
                <w:color w:val="FFFFFF"/>
                <w:kern w:val="0"/>
                <w:sz w:val="18"/>
                <w:szCs w:val="18"/>
                <w:lang w:eastAsia="es-CO"/>
                <w14:ligatures w14:val="none"/>
              </w:rPr>
              <w:t xml:space="preserve"> - CO</w:t>
            </w:r>
          </w:p>
        </w:tc>
        <w:tc>
          <w:tcPr>
            <w:tcW w:w="1134" w:type="dxa"/>
            <w:tcBorders>
              <w:top w:val="single" w:sz="4" w:space="0" w:color="auto"/>
              <w:left w:val="nil"/>
              <w:bottom w:val="single" w:sz="4" w:space="0" w:color="auto"/>
              <w:right w:val="single" w:sz="4" w:space="0" w:color="auto"/>
            </w:tcBorders>
            <w:shd w:val="clear" w:color="000000" w:fill="002060"/>
            <w:vAlign w:val="center"/>
            <w:hideMark/>
          </w:tcPr>
          <w:p w14:paraId="57EE5F5E" w14:textId="77777777" w:rsidR="00001E4E" w:rsidRPr="001B706B" w:rsidRDefault="00001E4E" w:rsidP="00FC2F95">
            <w:pPr>
              <w:spacing w:after="0" w:line="240" w:lineRule="auto"/>
              <w:jc w:val="center"/>
              <w:rPr>
                <w:rFonts w:ascii="Arial" w:eastAsia="Times New Roman" w:hAnsi="Arial" w:cs="Arial"/>
                <w:b/>
                <w:bCs/>
                <w:color w:val="FFFFFF"/>
                <w:kern w:val="0"/>
                <w:sz w:val="18"/>
                <w:szCs w:val="18"/>
                <w:lang w:eastAsia="es-CO"/>
                <w14:ligatures w14:val="none"/>
              </w:rPr>
            </w:pPr>
            <w:proofErr w:type="spellStart"/>
            <w:r w:rsidRPr="001B706B">
              <w:rPr>
                <w:rFonts w:ascii="Arial" w:eastAsia="Times New Roman" w:hAnsi="Arial" w:cs="Arial"/>
                <w:b/>
                <w:bCs/>
                <w:color w:val="FFFFFF"/>
                <w:kern w:val="0"/>
                <w:sz w:val="18"/>
                <w:szCs w:val="18"/>
                <w:lang w:eastAsia="es-CO"/>
                <w14:ligatures w14:val="none"/>
              </w:rPr>
              <w:t>Unit</w:t>
            </w:r>
            <w:proofErr w:type="spellEnd"/>
          </w:p>
        </w:tc>
      </w:tr>
      <w:tr w:rsidR="00001E4E" w:rsidRPr="001B706B" w14:paraId="6244C98A" w14:textId="77777777" w:rsidTr="00FC2F95">
        <w:trPr>
          <w:trHeight w:val="382"/>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CAF8F56" w14:textId="77777777" w:rsidR="00001E4E" w:rsidRPr="001B706B" w:rsidRDefault="00001E4E" w:rsidP="00FC2F95">
            <w:pPr>
              <w:spacing w:after="0" w:line="240" w:lineRule="auto"/>
              <w:rPr>
                <w:rFonts w:ascii="Arial" w:eastAsia="Times New Roman" w:hAnsi="Arial" w:cs="Arial"/>
                <w:color w:val="212121"/>
                <w:kern w:val="0"/>
                <w:sz w:val="18"/>
                <w:szCs w:val="18"/>
                <w:lang w:val="en-US" w:eastAsia="es-CO"/>
                <w14:ligatures w14:val="none"/>
              </w:rPr>
            </w:pPr>
            <w:r w:rsidRPr="001B706B">
              <w:rPr>
                <w:rFonts w:ascii="Arial" w:eastAsia="Times New Roman" w:hAnsi="Arial" w:cs="Arial"/>
                <w:color w:val="212121"/>
                <w:kern w:val="0"/>
                <w:sz w:val="18"/>
                <w:szCs w:val="18"/>
                <w:lang w:val="en-US" w:eastAsia="es-CO"/>
                <w14:ligatures w14:val="none"/>
              </w:rPr>
              <w:t>climate change - global warming potential (GWP100)</w:t>
            </w:r>
          </w:p>
        </w:tc>
        <w:tc>
          <w:tcPr>
            <w:tcW w:w="1985" w:type="dxa"/>
            <w:tcBorders>
              <w:top w:val="nil"/>
              <w:left w:val="nil"/>
              <w:bottom w:val="single" w:sz="4" w:space="0" w:color="auto"/>
              <w:right w:val="single" w:sz="4" w:space="0" w:color="auto"/>
            </w:tcBorders>
            <w:shd w:val="clear" w:color="auto" w:fill="auto"/>
            <w:vAlign w:val="center"/>
            <w:hideMark/>
          </w:tcPr>
          <w:p w14:paraId="561AC3DC" w14:textId="77777777" w:rsidR="00001E4E" w:rsidRPr="001B706B" w:rsidRDefault="00001E4E" w:rsidP="00FC2F95">
            <w:pPr>
              <w:spacing w:after="0" w:line="240" w:lineRule="auto"/>
              <w:rPr>
                <w:rFonts w:ascii="Aptos Narrow" w:hAnsi="Aptos Narrow"/>
                <w:color w:val="000000"/>
                <w:sz w:val="18"/>
                <w:szCs w:val="18"/>
              </w:rPr>
            </w:pPr>
            <w:r w:rsidRPr="001B706B">
              <w:rPr>
                <w:rFonts w:ascii="Aptos Narrow" w:hAnsi="Aptos Narrow"/>
                <w:color w:val="000000"/>
                <w:sz w:val="18"/>
                <w:szCs w:val="18"/>
                <w:lang w:val="en-US"/>
              </w:rPr>
              <w:t xml:space="preserve">                                 </w:t>
            </w:r>
            <w:r w:rsidRPr="001B706B">
              <w:rPr>
                <w:rFonts w:ascii="Arial" w:eastAsia="Times New Roman" w:hAnsi="Arial" w:cs="Arial"/>
                <w:color w:val="212121"/>
                <w:kern w:val="0"/>
                <w:sz w:val="18"/>
                <w:szCs w:val="18"/>
                <w:lang w:eastAsia="es-CO"/>
                <w14:ligatures w14:val="none"/>
              </w:rPr>
              <w:t>123,933</w:t>
            </w:r>
            <w:r w:rsidRPr="001B706B">
              <w:rPr>
                <w:rFonts w:ascii="Aptos Narrow" w:hAnsi="Aptos Narrow"/>
                <w:color w:val="000000"/>
                <w:sz w:val="18"/>
                <w:szCs w:val="18"/>
              </w:rPr>
              <w:t xml:space="preserve"> </w:t>
            </w:r>
          </w:p>
        </w:tc>
        <w:tc>
          <w:tcPr>
            <w:tcW w:w="1842" w:type="dxa"/>
            <w:tcBorders>
              <w:top w:val="nil"/>
              <w:left w:val="nil"/>
              <w:bottom w:val="single" w:sz="4" w:space="0" w:color="auto"/>
              <w:right w:val="single" w:sz="4" w:space="0" w:color="auto"/>
            </w:tcBorders>
            <w:shd w:val="clear" w:color="auto" w:fill="auto"/>
            <w:vAlign w:val="center"/>
            <w:hideMark/>
          </w:tcPr>
          <w:p w14:paraId="5BD8C528" w14:textId="77777777" w:rsidR="00001E4E" w:rsidRPr="001B706B" w:rsidRDefault="00001E4E" w:rsidP="00FC2F95">
            <w:pPr>
              <w:spacing w:after="0" w:line="240" w:lineRule="auto"/>
              <w:rPr>
                <w:rFonts w:ascii="Arial" w:eastAsia="Times New Roman" w:hAnsi="Arial" w:cs="Arial"/>
                <w:color w:val="212121"/>
                <w:kern w:val="0"/>
                <w:sz w:val="18"/>
                <w:szCs w:val="18"/>
                <w:lang w:eastAsia="es-CO"/>
                <w14:ligatures w14:val="none"/>
              </w:rPr>
            </w:pPr>
            <w:r w:rsidRPr="001B706B">
              <w:rPr>
                <w:rFonts w:ascii="Arial" w:eastAsia="Times New Roman" w:hAnsi="Arial" w:cs="Arial"/>
                <w:color w:val="212121"/>
                <w:kern w:val="0"/>
                <w:sz w:val="18"/>
                <w:szCs w:val="18"/>
                <w:lang w:eastAsia="es-CO"/>
                <w14:ligatures w14:val="none"/>
              </w:rPr>
              <w:t xml:space="preserve">              62,413</w:t>
            </w:r>
          </w:p>
        </w:tc>
        <w:tc>
          <w:tcPr>
            <w:tcW w:w="1134" w:type="dxa"/>
            <w:tcBorders>
              <w:top w:val="nil"/>
              <w:left w:val="nil"/>
              <w:bottom w:val="single" w:sz="4" w:space="0" w:color="auto"/>
              <w:right w:val="single" w:sz="4" w:space="0" w:color="auto"/>
            </w:tcBorders>
            <w:shd w:val="clear" w:color="auto" w:fill="auto"/>
            <w:vAlign w:val="center"/>
            <w:hideMark/>
          </w:tcPr>
          <w:p w14:paraId="26108180" w14:textId="77777777" w:rsidR="00001E4E" w:rsidRPr="001B706B" w:rsidRDefault="00001E4E" w:rsidP="00FC2F95">
            <w:pPr>
              <w:spacing w:after="0" w:line="240" w:lineRule="auto"/>
              <w:rPr>
                <w:rFonts w:ascii="Arial" w:eastAsia="Times New Roman" w:hAnsi="Arial" w:cs="Arial"/>
                <w:color w:val="212121"/>
                <w:kern w:val="0"/>
                <w:sz w:val="18"/>
                <w:szCs w:val="18"/>
                <w:lang w:eastAsia="es-CO"/>
                <w14:ligatures w14:val="none"/>
              </w:rPr>
            </w:pPr>
            <w:r w:rsidRPr="001B706B">
              <w:rPr>
                <w:rFonts w:ascii="Arial" w:eastAsia="Times New Roman" w:hAnsi="Arial" w:cs="Arial"/>
                <w:color w:val="212121"/>
                <w:kern w:val="0"/>
                <w:sz w:val="18"/>
                <w:szCs w:val="18"/>
                <w:lang w:eastAsia="es-CO"/>
                <w14:ligatures w14:val="none"/>
              </w:rPr>
              <w:t>kg CO2-Eq</w:t>
            </w:r>
          </w:p>
        </w:tc>
      </w:tr>
    </w:tbl>
    <w:p w14:paraId="03F49C43" w14:textId="77777777" w:rsidR="00001E4E" w:rsidRDefault="00001E4E" w:rsidP="00001E4E"/>
    <w:p w14:paraId="5A1B63BF" w14:textId="71FAC056" w:rsidR="00001E4E" w:rsidRPr="006A7A39" w:rsidRDefault="00DF3FF8" w:rsidP="00001E4E">
      <w:r>
        <w:rPr>
          <w:noProof/>
        </w:rPr>
        <w:lastRenderedPageBreak/>
        <w:drawing>
          <wp:inline distT="0" distB="0" distL="0" distR="0" wp14:anchorId="156A4F80" wp14:editId="04D17178">
            <wp:extent cx="5126990" cy="2889885"/>
            <wp:effectExtent l="0" t="0" r="0" b="5715"/>
            <wp:docPr id="189244962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6990" cy="2889885"/>
                    </a:xfrm>
                    <a:prstGeom prst="rect">
                      <a:avLst/>
                    </a:prstGeom>
                    <a:noFill/>
                  </pic:spPr>
                </pic:pic>
              </a:graphicData>
            </a:graphic>
          </wp:inline>
        </w:drawing>
      </w:r>
    </w:p>
    <w:p w14:paraId="67CE7312" w14:textId="4A448168" w:rsidR="00001E4E" w:rsidRDefault="00001E4E" w:rsidP="00001E4E">
      <w:r w:rsidRPr="006A7A39">
        <w:t xml:space="preserve">Esto representa una reducción del </w:t>
      </w:r>
      <w:r>
        <w:t>5</w:t>
      </w:r>
      <w:r w:rsidR="007034B8">
        <w:t>0</w:t>
      </w:r>
      <w:r w:rsidRPr="006A7A39">
        <w:t>% en emisiones de CO₂-</w:t>
      </w:r>
      <w:proofErr w:type="spellStart"/>
      <w:r w:rsidRPr="006A7A39">
        <w:t>eq</w:t>
      </w:r>
      <w:proofErr w:type="spellEnd"/>
      <w:r w:rsidRPr="006A7A39">
        <w:t xml:space="preserve"> al optar por el sistema Steel </w:t>
      </w:r>
      <w:proofErr w:type="spellStart"/>
      <w:r w:rsidRPr="006A7A39">
        <w:t>Frame</w:t>
      </w:r>
      <w:proofErr w:type="spellEnd"/>
      <w:r w:rsidRPr="006A7A39">
        <w:t>. Esta diferencia se explica principalmente por la sustitución de materiales con alta carga ambiental como el concreto y el ladrillo, que dominan el aporte en el sistema convencional, por estructuras más ligeras como el acero estructural y paneles prefabricados.</w:t>
      </w:r>
    </w:p>
    <w:p w14:paraId="76216DD3" w14:textId="77777777" w:rsidR="009B6845" w:rsidRPr="00ED28F8" w:rsidRDefault="009B6845" w:rsidP="009B6845">
      <w:pPr>
        <w:rPr>
          <w:b/>
          <w:bCs/>
        </w:rPr>
      </w:pPr>
      <w:r w:rsidRPr="00ED28F8">
        <w:rPr>
          <w:b/>
          <w:bCs/>
        </w:rPr>
        <w:t>Aportes por materiales (GWP)</w:t>
      </w:r>
    </w:p>
    <w:p w14:paraId="7B7F3441" w14:textId="77777777" w:rsidR="009B6845" w:rsidRPr="007B4E9E" w:rsidRDefault="009B6845" w:rsidP="009B6845">
      <w:r w:rsidRPr="007B4E9E">
        <w:t>Del análisis específico por procesos (construcción por material), se identificaron los siguientes contribuyentes principales al impacto en la categoría GWP:</w:t>
      </w:r>
    </w:p>
    <w:p w14:paraId="5A04A483" w14:textId="77777777" w:rsidR="009B6845" w:rsidRPr="00505B86" w:rsidRDefault="009B6845" w:rsidP="009B6845">
      <w:pPr>
        <w:pStyle w:val="Prrafodelista"/>
        <w:numPr>
          <w:ilvl w:val="0"/>
          <w:numId w:val="1"/>
        </w:numPr>
        <w:rPr>
          <w:b/>
        </w:rPr>
      </w:pPr>
      <w:r w:rsidRPr="00505B86">
        <w:rPr>
          <w:b/>
        </w:rPr>
        <w:t>Sistema Convencional:</w:t>
      </w:r>
    </w:p>
    <w:p w14:paraId="7F281C03" w14:textId="3D7C80DC" w:rsidR="00001E4E" w:rsidRPr="007B4E9E" w:rsidRDefault="00001E4E" w:rsidP="00001E4E">
      <w:r w:rsidRPr="00ED28F8">
        <w:rPr>
          <w:b/>
          <w:bCs/>
        </w:rPr>
        <w:t xml:space="preserve">Acero de refuerzo: </w:t>
      </w:r>
      <w:r w:rsidR="00F94BC2">
        <w:t>40</w:t>
      </w:r>
      <w:r w:rsidRPr="007B4E9E">
        <w:t>,</w:t>
      </w:r>
      <w:r w:rsidR="00F94BC2">
        <w:t>978</w:t>
      </w:r>
      <w:r w:rsidRPr="007B4E9E">
        <w:t xml:space="preserve"> kg CO₂-</w:t>
      </w:r>
      <w:proofErr w:type="spellStart"/>
      <w:r w:rsidRPr="007B4E9E">
        <w:t>eq</w:t>
      </w:r>
      <w:proofErr w:type="spellEnd"/>
      <w:r w:rsidRPr="007B4E9E">
        <w:t xml:space="preserve"> (33%)</w:t>
      </w:r>
    </w:p>
    <w:p w14:paraId="40C7AAE8" w14:textId="7A06ECA5" w:rsidR="00001E4E" w:rsidRDefault="00001E4E" w:rsidP="00001E4E">
      <w:r w:rsidRPr="00ED28F8">
        <w:rPr>
          <w:b/>
          <w:bCs/>
        </w:rPr>
        <w:t xml:space="preserve">Muro en ladrillo: </w:t>
      </w:r>
      <w:r w:rsidRPr="007B4E9E">
        <w:t>2</w:t>
      </w:r>
      <w:r w:rsidR="00F94BC2">
        <w:t>1</w:t>
      </w:r>
      <w:r w:rsidRPr="007B4E9E">
        <w:t>,</w:t>
      </w:r>
      <w:r w:rsidR="004F32DE">
        <w:t>162</w:t>
      </w:r>
      <w:r w:rsidRPr="007B4E9E">
        <w:t xml:space="preserve"> kg CO₂-</w:t>
      </w:r>
      <w:proofErr w:type="spellStart"/>
      <w:r w:rsidRPr="007B4E9E">
        <w:t>eq</w:t>
      </w:r>
      <w:proofErr w:type="spellEnd"/>
      <w:r w:rsidRPr="007B4E9E">
        <w:t xml:space="preserve"> (17%)</w:t>
      </w:r>
    </w:p>
    <w:p w14:paraId="46F45E06" w14:textId="7339ABFD" w:rsidR="00001E4E" w:rsidRPr="00484DF4" w:rsidRDefault="00001E4E" w:rsidP="00001E4E">
      <w:pPr>
        <w:rPr>
          <w:b/>
          <w:bCs/>
        </w:rPr>
      </w:pPr>
      <w:r w:rsidRPr="00870126">
        <w:rPr>
          <w:b/>
          <w:bCs/>
        </w:rPr>
        <w:t xml:space="preserve">Total: </w:t>
      </w:r>
      <w:r w:rsidR="006E4091">
        <w:rPr>
          <w:b/>
          <w:bCs/>
        </w:rPr>
        <w:t>62,139</w:t>
      </w:r>
      <w:r w:rsidRPr="00870126">
        <w:rPr>
          <w:b/>
          <w:bCs/>
        </w:rPr>
        <w:t xml:space="preserve"> kg CO₂-</w:t>
      </w:r>
      <w:proofErr w:type="spellStart"/>
      <w:r w:rsidRPr="00870126">
        <w:rPr>
          <w:b/>
          <w:bCs/>
        </w:rPr>
        <w:t>eq</w:t>
      </w:r>
      <w:proofErr w:type="spellEnd"/>
    </w:p>
    <w:p w14:paraId="27C7DA8E" w14:textId="492837A1" w:rsidR="00001E4E" w:rsidRPr="007B4E9E" w:rsidRDefault="00F94BC2" w:rsidP="00001E4E">
      <w:r>
        <w:rPr>
          <w:noProof/>
        </w:rPr>
        <w:drawing>
          <wp:inline distT="0" distB="0" distL="0" distR="0" wp14:anchorId="6F04A90B" wp14:editId="03F6E1C3">
            <wp:extent cx="4132189" cy="2483893"/>
            <wp:effectExtent l="0" t="0" r="1905" b="0"/>
            <wp:docPr id="176683035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0224" cy="2494734"/>
                    </a:xfrm>
                    <a:prstGeom prst="rect">
                      <a:avLst/>
                    </a:prstGeom>
                    <a:noFill/>
                  </pic:spPr>
                </pic:pic>
              </a:graphicData>
            </a:graphic>
          </wp:inline>
        </w:drawing>
      </w:r>
    </w:p>
    <w:p w14:paraId="39185347" w14:textId="77777777" w:rsidR="009B6845" w:rsidRPr="00505B86" w:rsidRDefault="009B6845" w:rsidP="009B6845">
      <w:pPr>
        <w:pStyle w:val="Prrafodelista"/>
        <w:numPr>
          <w:ilvl w:val="0"/>
          <w:numId w:val="1"/>
        </w:numPr>
        <w:rPr>
          <w:b/>
        </w:rPr>
      </w:pPr>
      <w:r w:rsidRPr="00505B86">
        <w:rPr>
          <w:b/>
        </w:rPr>
        <w:lastRenderedPageBreak/>
        <w:t xml:space="preserve">Sistema Steel </w:t>
      </w:r>
      <w:proofErr w:type="spellStart"/>
      <w:r w:rsidRPr="00505B86">
        <w:rPr>
          <w:b/>
        </w:rPr>
        <w:t>Frame</w:t>
      </w:r>
      <w:proofErr w:type="spellEnd"/>
      <w:r w:rsidRPr="00505B86">
        <w:rPr>
          <w:b/>
        </w:rPr>
        <w:t>:</w:t>
      </w:r>
    </w:p>
    <w:p w14:paraId="753F8E86" w14:textId="77777777" w:rsidR="009B6845" w:rsidRPr="007B4E9E" w:rsidRDefault="009B6845" w:rsidP="009B6845">
      <w:r w:rsidRPr="00ED28F8">
        <w:rPr>
          <w:b/>
          <w:bCs/>
        </w:rPr>
        <w:t xml:space="preserve">Escalera tipo gato: </w:t>
      </w:r>
      <w:r w:rsidRPr="007B4E9E">
        <w:t>10,022 kg CO₂-</w:t>
      </w:r>
      <w:proofErr w:type="spellStart"/>
      <w:r w:rsidRPr="007B4E9E">
        <w:t>eq</w:t>
      </w:r>
      <w:proofErr w:type="spellEnd"/>
      <w:r w:rsidRPr="007B4E9E">
        <w:t xml:space="preserve"> (15.7%)</w:t>
      </w:r>
    </w:p>
    <w:p w14:paraId="224BB2AD" w14:textId="77777777" w:rsidR="009B6845" w:rsidRDefault="009B6845" w:rsidP="009B6845">
      <w:r w:rsidRPr="00ED28F8">
        <w:rPr>
          <w:b/>
          <w:bCs/>
        </w:rPr>
        <w:t xml:space="preserve">Losa flotante de fundación: </w:t>
      </w:r>
      <w:r w:rsidRPr="007B4E9E">
        <w:t>9,524 kg CO₂-</w:t>
      </w:r>
      <w:proofErr w:type="spellStart"/>
      <w:r w:rsidRPr="007B4E9E">
        <w:t>eq</w:t>
      </w:r>
      <w:proofErr w:type="spellEnd"/>
      <w:r w:rsidRPr="007B4E9E">
        <w:t xml:space="preserve"> (14.9%)</w:t>
      </w:r>
    </w:p>
    <w:p w14:paraId="4D126466" w14:textId="77777777" w:rsidR="00160885" w:rsidRPr="0098762C" w:rsidRDefault="00160885" w:rsidP="009B6845">
      <w:pPr>
        <w:rPr>
          <w:b/>
          <w:bCs/>
        </w:rPr>
      </w:pPr>
      <w:r w:rsidRPr="00870126">
        <w:rPr>
          <w:b/>
        </w:rPr>
        <w:t xml:space="preserve">Total: </w:t>
      </w:r>
      <w:r w:rsidR="0098762C" w:rsidRPr="00870126">
        <w:rPr>
          <w:b/>
        </w:rPr>
        <w:t>19,546 kg CO₂-</w:t>
      </w:r>
      <w:proofErr w:type="spellStart"/>
      <w:r w:rsidR="0098762C" w:rsidRPr="00870126">
        <w:rPr>
          <w:b/>
        </w:rPr>
        <w:t>eq</w:t>
      </w:r>
      <w:proofErr w:type="spellEnd"/>
    </w:p>
    <w:p w14:paraId="55A276D1" w14:textId="77777777" w:rsidR="009B6845" w:rsidRPr="007B4E9E" w:rsidRDefault="00001E4E" w:rsidP="009B6845">
      <w:r>
        <w:rPr>
          <w:noProof/>
        </w:rPr>
        <w:drawing>
          <wp:inline distT="0" distB="0" distL="0" distR="0" wp14:anchorId="534E5DBD" wp14:editId="006EF79A">
            <wp:extent cx="4584700" cy="2755900"/>
            <wp:effectExtent l="0" t="0" r="6350" b="6350"/>
            <wp:docPr id="156610601" name="Imagen 4" descr="Gráfico, Gráfico de barras, Gráfico en cascad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0601" name="Imagen 4" descr="Gráfico, Gráfico de barras, Gráfico en cascada&#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4B520FE" w14:textId="77777777" w:rsidR="009B6845" w:rsidRDefault="009B6845" w:rsidP="009B6845">
      <w:r w:rsidRPr="00C12DB2">
        <w:t xml:space="preserve">Estos datos reafirman que, aunque el acero también está presente en el sistema Steel </w:t>
      </w:r>
      <w:proofErr w:type="spellStart"/>
      <w:r w:rsidRPr="00C12DB2">
        <w:t>Frame</w:t>
      </w:r>
      <w:proofErr w:type="spellEnd"/>
      <w:r w:rsidRPr="00C12DB2">
        <w:t>, la cantidad empleada y su eficiencia estructural permiten mitigar su impacto. Asimismo, la eliminación del uso extensivo de ladrillo en muros representa una reducción notable del impacto total.</w:t>
      </w:r>
    </w:p>
    <w:p w14:paraId="43BF8DC9" w14:textId="77777777" w:rsidR="009B6845" w:rsidRDefault="009B6845" w:rsidP="009B6845">
      <w:r w:rsidRPr="00ED28F8">
        <w:rPr>
          <w:b/>
          <w:bCs/>
        </w:rPr>
        <w:t xml:space="preserve">Aportes por </w:t>
      </w:r>
      <w:r>
        <w:rPr>
          <w:b/>
          <w:bCs/>
        </w:rPr>
        <w:t>muros</w:t>
      </w:r>
      <w:r w:rsidRPr="00ED28F8">
        <w:rPr>
          <w:b/>
          <w:bCs/>
        </w:rPr>
        <w:t xml:space="preserve"> (GWP)</w:t>
      </w:r>
      <w:r w:rsidR="00235861">
        <w:rPr>
          <w:b/>
          <w:bCs/>
        </w:rPr>
        <w:t xml:space="preserve"> </w:t>
      </w:r>
      <w:r w:rsidR="004B06C8">
        <w:rPr>
          <w:b/>
          <w:bCs/>
        </w:rPr>
        <w:t>x</w:t>
      </w:r>
      <w:r w:rsidR="007C3FFF">
        <w:rPr>
          <w:b/>
          <w:bCs/>
        </w:rPr>
        <w:t xml:space="preserve"> </w:t>
      </w:r>
      <w:r w:rsidR="004B06C8">
        <w:rPr>
          <w:b/>
          <w:bCs/>
        </w:rPr>
        <w:t>m</w:t>
      </w:r>
      <w:r w:rsidR="007C3FFF" w:rsidRPr="002B7AE2">
        <w:rPr>
          <w:b/>
          <w:vertAlign w:val="superscript"/>
        </w:rPr>
        <w:t>2</w:t>
      </w:r>
    </w:p>
    <w:p w14:paraId="26AF25DF" w14:textId="205A5D23" w:rsidR="009B6845" w:rsidRDefault="009B6845" w:rsidP="009B6845">
      <w:r w:rsidRPr="00307194">
        <w:t xml:space="preserve">El sistema Steel </w:t>
      </w:r>
      <w:proofErr w:type="spellStart"/>
      <w:r w:rsidRPr="00307194">
        <w:t>Frame</w:t>
      </w:r>
      <w:proofErr w:type="spellEnd"/>
      <w:r w:rsidRPr="00307194">
        <w:t xml:space="preserve"> genera un total de </w:t>
      </w:r>
      <w:r w:rsidR="00001E4E">
        <w:t>6</w:t>
      </w:r>
      <w:r w:rsidR="00AF14E0">
        <w:t>2</w:t>
      </w:r>
      <w:r w:rsidR="00001E4E" w:rsidRPr="00307194">
        <w:t>.</w:t>
      </w:r>
      <w:r w:rsidR="0064480A">
        <w:t>4</w:t>
      </w:r>
      <w:r w:rsidRPr="00307194">
        <w:t xml:space="preserve"> toneladas de CO₂-</w:t>
      </w:r>
      <w:proofErr w:type="spellStart"/>
      <w:r w:rsidRPr="00307194">
        <w:t>eq</w:t>
      </w:r>
      <w:proofErr w:type="spellEnd"/>
      <w:r w:rsidRPr="00307194">
        <w:t xml:space="preserve">, mientras que el sistema convencional emite </w:t>
      </w:r>
      <w:r w:rsidR="00001E4E">
        <w:t>1</w:t>
      </w:r>
      <w:r w:rsidR="0064480A">
        <w:t>23</w:t>
      </w:r>
      <w:r w:rsidR="00001E4E" w:rsidRPr="00307194">
        <w:t>.</w:t>
      </w:r>
      <w:r w:rsidR="0064480A">
        <w:t>9</w:t>
      </w:r>
      <w:r w:rsidRPr="00307194">
        <w:t xml:space="preserve"> toneladas de CO₂-</w:t>
      </w:r>
      <w:proofErr w:type="spellStart"/>
      <w:r w:rsidRPr="00307194">
        <w:t>eq</w:t>
      </w:r>
      <w:proofErr w:type="spellEnd"/>
      <w:r w:rsidRPr="00307194">
        <w:t xml:space="preserve">. Esto representa una reducción del </w:t>
      </w:r>
      <w:r w:rsidR="00001E4E">
        <w:t>5</w:t>
      </w:r>
      <w:r w:rsidR="00CE24A3">
        <w:t>0</w:t>
      </w:r>
      <w:r w:rsidRPr="00307194">
        <w:t xml:space="preserve">% en las emisiones cuando se opta por el sistema Steel </w:t>
      </w:r>
      <w:proofErr w:type="spellStart"/>
      <w:r w:rsidRPr="00307194">
        <w:t>Frame</w:t>
      </w:r>
      <w:proofErr w:type="spellEnd"/>
      <w:r w:rsidRPr="00307194">
        <w:t>, lo cual muestra una ventaja significativa desde el punto de vista climático.</w:t>
      </w:r>
    </w:p>
    <w:p w14:paraId="284CAB4A" w14:textId="77777777" w:rsidR="009B6845" w:rsidRDefault="009B6845" w:rsidP="009B6845">
      <w:r>
        <w:t xml:space="preserve">La contribución de los materiales de cerramiento que tiene una contribución al impacto ambiental en los dos sistemas son: </w:t>
      </w:r>
    </w:p>
    <w:p w14:paraId="2053F01B" w14:textId="77777777" w:rsidR="009B6845" w:rsidRPr="00067400" w:rsidRDefault="009B6845" w:rsidP="009B6845">
      <w:pPr>
        <w:rPr>
          <w:b/>
          <w:bCs/>
        </w:rPr>
      </w:pPr>
      <w:r w:rsidRPr="00067400">
        <w:rPr>
          <w:b/>
          <w:bCs/>
        </w:rPr>
        <w:t xml:space="preserve">El sistema </w:t>
      </w:r>
      <w:proofErr w:type="spellStart"/>
      <w:r>
        <w:rPr>
          <w:b/>
          <w:bCs/>
        </w:rPr>
        <w:t>s</w:t>
      </w:r>
      <w:r w:rsidRPr="00067400">
        <w:rPr>
          <w:b/>
          <w:bCs/>
        </w:rPr>
        <w:t>teel</w:t>
      </w:r>
      <w:proofErr w:type="spellEnd"/>
      <w:r w:rsidRPr="00067400">
        <w:rPr>
          <w:b/>
          <w:bCs/>
        </w:rPr>
        <w:t xml:space="preserve"> </w:t>
      </w:r>
      <w:proofErr w:type="spellStart"/>
      <w:r>
        <w:rPr>
          <w:b/>
          <w:bCs/>
        </w:rPr>
        <w:t>f</w:t>
      </w:r>
      <w:r w:rsidRPr="00067400">
        <w:rPr>
          <w:b/>
          <w:bCs/>
        </w:rPr>
        <w:t>rame</w:t>
      </w:r>
      <w:proofErr w:type="spellEnd"/>
      <w:r w:rsidRPr="00067400">
        <w:rPr>
          <w:b/>
          <w:bCs/>
        </w:rPr>
        <w:t xml:space="preserve"> </w:t>
      </w:r>
    </w:p>
    <w:p w14:paraId="4F2EF474" w14:textId="77777777" w:rsidR="009B6845" w:rsidRDefault="009B6845" w:rsidP="009B6845">
      <w:r>
        <w:t>Lámina de fibrocemento exterior: 14% del GWP total.</w:t>
      </w:r>
    </w:p>
    <w:p w14:paraId="5764EC44" w14:textId="77777777" w:rsidR="009B6845" w:rsidRDefault="009B6845" w:rsidP="009B6845">
      <w:r>
        <w:t>Perfiles metálicos C90 y C140: 4% del GWP total.</w:t>
      </w:r>
    </w:p>
    <w:p w14:paraId="55C8DCA5" w14:textId="77777777" w:rsidR="009B6845" w:rsidRDefault="009B6845" w:rsidP="009B6845">
      <w:r>
        <w:t xml:space="preserve">Paneles interiores de </w:t>
      </w:r>
      <w:proofErr w:type="spellStart"/>
      <w:r>
        <w:t>Drywall</w:t>
      </w:r>
      <w:proofErr w:type="spellEnd"/>
      <w:r>
        <w:t>: 4% del GWP total.</w:t>
      </w:r>
    </w:p>
    <w:p w14:paraId="15C58E05" w14:textId="77777777" w:rsidR="0022265F" w:rsidRDefault="0022265F" w:rsidP="0022265F">
      <w:r>
        <w:t>Pintura:</w:t>
      </w:r>
      <w:r w:rsidRPr="00211DBE">
        <w:t xml:space="preserve"> </w:t>
      </w:r>
      <w:r>
        <w:t>0% del GWP total.</w:t>
      </w:r>
    </w:p>
    <w:p w14:paraId="56E614C1" w14:textId="77777777" w:rsidR="009B6845" w:rsidRPr="00067400" w:rsidRDefault="009B6845" w:rsidP="009B6845">
      <w:pPr>
        <w:rPr>
          <w:b/>
          <w:bCs/>
        </w:rPr>
      </w:pPr>
      <w:r w:rsidRPr="00067400">
        <w:rPr>
          <w:b/>
          <w:bCs/>
        </w:rPr>
        <w:t>El convencional son:</w:t>
      </w:r>
    </w:p>
    <w:p w14:paraId="53B72021" w14:textId="77777777" w:rsidR="009B6845" w:rsidRDefault="009B6845" w:rsidP="009B6845">
      <w:r>
        <w:lastRenderedPageBreak/>
        <w:t>Mampostería en ladrillo de arcillas: 18% del GWP total.</w:t>
      </w:r>
    </w:p>
    <w:p w14:paraId="33588108" w14:textId="77777777" w:rsidR="009B6845" w:rsidRDefault="009B6845" w:rsidP="009B6845">
      <w:r>
        <w:t xml:space="preserve">Revoque: </w:t>
      </w:r>
      <w:bookmarkStart w:id="0" w:name="_Hlk196064979"/>
      <w:r>
        <w:t>2% del GWP total.</w:t>
      </w:r>
      <w:bookmarkEnd w:id="0"/>
    </w:p>
    <w:p w14:paraId="655AF116" w14:textId="77777777" w:rsidR="009B6845" w:rsidRDefault="009B6845" w:rsidP="009B6845">
      <w:r>
        <w:t>Pintura:</w:t>
      </w:r>
      <w:r w:rsidRPr="00211DBE">
        <w:t xml:space="preserve"> </w:t>
      </w:r>
      <w:r>
        <w:t>0% del GWP total.</w:t>
      </w:r>
    </w:p>
    <w:tbl>
      <w:tblPr>
        <w:tblW w:w="6941" w:type="dxa"/>
        <w:tblCellMar>
          <w:left w:w="70" w:type="dxa"/>
          <w:right w:w="70" w:type="dxa"/>
        </w:tblCellMar>
        <w:tblLook w:val="04A0" w:firstRow="1" w:lastRow="0" w:firstColumn="1" w:lastColumn="0" w:noHBand="0" w:noVBand="1"/>
      </w:tblPr>
      <w:tblGrid>
        <w:gridCol w:w="2689"/>
        <w:gridCol w:w="1275"/>
        <w:gridCol w:w="1276"/>
        <w:gridCol w:w="1701"/>
      </w:tblGrid>
      <w:tr w:rsidR="00001E4E" w:rsidRPr="00684DE7" w14:paraId="3517EB50" w14:textId="77777777" w:rsidTr="00FC2F95">
        <w:trPr>
          <w:trHeight w:val="50"/>
        </w:trPr>
        <w:tc>
          <w:tcPr>
            <w:tcW w:w="2689" w:type="dxa"/>
            <w:tcBorders>
              <w:top w:val="single" w:sz="4" w:space="0" w:color="auto"/>
              <w:left w:val="single" w:sz="4" w:space="0" w:color="auto"/>
              <w:bottom w:val="single" w:sz="4" w:space="0" w:color="auto"/>
              <w:right w:val="single" w:sz="4" w:space="0" w:color="auto"/>
            </w:tcBorders>
            <w:shd w:val="clear" w:color="000000" w:fill="002060"/>
            <w:noWrap/>
            <w:vAlign w:val="bottom"/>
            <w:hideMark/>
          </w:tcPr>
          <w:p w14:paraId="603DA01F" w14:textId="77777777" w:rsidR="00001E4E" w:rsidRPr="00684DE7" w:rsidRDefault="00001E4E" w:rsidP="00FC2F95">
            <w:pPr>
              <w:spacing w:after="0" w:line="240" w:lineRule="auto"/>
              <w:rPr>
                <w:rFonts w:ascii="Aptos Narrow" w:eastAsia="Times New Roman" w:hAnsi="Aptos Narrow" w:cs="Times New Roman"/>
                <w:b/>
                <w:bCs/>
                <w:color w:val="FFFFFF"/>
                <w:kern w:val="0"/>
                <w:sz w:val="20"/>
                <w:szCs w:val="20"/>
                <w:lang w:eastAsia="es-CO"/>
                <w14:ligatures w14:val="none"/>
              </w:rPr>
            </w:pPr>
            <w:r w:rsidRPr="00684DE7">
              <w:rPr>
                <w:rFonts w:ascii="Aptos Narrow" w:eastAsia="Times New Roman" w:hAnsi="Aptos Narrow" w:cs="Times New Roman"/>
                <w:b/>
                <w:bCs/>
                <w:color w:val="FFFFFF"/>
                <w:kern w:val="0"/>
                <w:sz w:val="20"/>
                <w:szCs w:val="20"/>
                <w:lang w:eastAsia="es-CO"/>
                <w14:ligatures w14:val="none"/>
              </w:rPr>
              <w:t>Sistema</w:t>
            </w:r>
          </w:p>
        </w:tc>
        <w:tc>
          <w:tcPr>
            <w:tcW w:w="1275" w:type="dxa"/>
            <w:tcBorders>
              <w:top w:val="single" w:sz="4" w:space="0" w:color="auto"/>
              <w:left w:val="nil"/>
              <w:bottom w:val="single" w:sz="4" w:space="0" w:color="auto"/>
              <w:right w:val="single" w:sz="4" w:space="0" w:color="auto"/>
            </w:tcBorders>
            <w:shd w:val="clear" w:color="000000" w:fill="002060"/>
            <w:noWrap/>
            <w:vAlign w:val="bottom"/>
            <w:hideMark/>
          </w:tcPr>
          <w:p w14:paraId="3734B847" w14:textId="77777777" w:rsidR="00001E4E" w:rsidRPr="00684DE7" w:rsidRDefault="00001E4E" w:rsidP="00FC2F95">
            <w:pPr>
              <w:spacing w:after="0" w:line="240" w:lineRule="auto"/>
              <w:rPr>
                <w:rFonts w:ascii="Aptos Narrow" w:eastAsia="Times New Roman" w:hAnsi="Aptos Narrow" w:cs="Times New Roman"/>
                <w:b/>
                <w:bCs/>
                <w:color w:val="FFFFFF"/>
                <w:kern w:val="0"/>
                <w:sz w:val="20"/>
                <w:szCs w:val="20"/>
                <w:lang w:eastAsia="es-CO"/>
                <w14:ligatures w14:val="none"/>
              </w:rPr>
            </w:pPr>
            <w:r w:rsidRPr="00684DE7">
              <w:rPr>
                <w:rFonts w:ascii="Aptos Narrow" w:eastAsia="Times New Roman" w:hAnsi="Aptos Narrow" w:cs="Times New Roman"/>
                <w:b/>
                <w:bCs/>
                <w:color w:val="FFFFFF"/>
                <w:kern w:val="0"/>
                <w:sz w:val="20"/>
                <w:szCs w:val="20"/>
                <w:lang w:eastAsia="es-CO"/>
                <w14:ligatures w14:val="none"/>
              </w:rPr>
              <w:t>kg CO2-Eq</w:t>
            </w:r>
          </w:p>
        </w:tc>
        <w:tc>
          <w:tcPr>
            <w:tcW w:w="1276" w:type="dxa"/>
            <w:tcBorders>
              <w:top w:val="single" w:sz="4" w:space="0" w:color="auto"/>
              <w:left w:val="nil"/>
              <w:bottom w:val="single" w:sz="4" w:space="0" w:color="auto"/>
              <w:right w:val="single" w:sz="4" w:space="0" w:color="auto"/>
            </w:tcBorders>
            <w:shd w:val="clear" w:color="000000" w:fill="002060"/>
            <w:noWrap/>
            <w:vAlign w:val="bottom"/>
            <w:hideMark/>
          </w:tcPr>
          <w:p w14:paraId="7C8E4EA9" w14:textId="77777777" w:rsidR="00001E4E" w:rsidRPr="00684DE7" w:rsidRDefault="00001E4E" w:rsidP="00FC2F95">
            <w:pPr>
              <w:spacing w:after="0" w:line="240" w:lineRule="auto"/>
              <w:rPr>
                <w:rFonts w:ascii="Aptos Narrow" w:eastAsia="Times New Roman" w:hAnsi="Aptos Narrow" w:cs="Times New Roman"/>
                <w:b/>
                <w:bCs/>
                <w:color w:val="FFFFFF"/>
                <w:kern w:val="0"/>
                <w:sz w:val="20"/>
                <w:szCs w:val="20"/>
                <w:lang w:eastAsia="es-CO"/>
                <w14:ligatures w14:val="none"/>
              </w:rPr>
            </w:pPr>
            <w:r w:rsidRPr="00684DE7">
              <w:rPr>
                <w:rFonts w:ascii="Aptos Narrow" w:eastAsia="Times New Roman" w:hAnsi="Aptos Narrow" w:cs="Times New Roman"/>
                <w:b/>
                <w:bCs/>
                <w:color w:val="FFFFFF"/>
                <w:kern w:val="0"/>
                <w:sz w:val="20"/>
                <w:szCs w:val="20"/>
                <w:lang w:eastAsia="es-CO"/>
                <w14:ligatures w14:val="none"/>
              </w:rPr>
              <w:t>Muros (m2)</w:t>
            </w:r>
          </w:p>
        </w:tc>
        <w:tc>
          <w:tcPr>
            <w:tcW w:w="1701" w:type="dxa"/>
            <w:tcBorders>
              <w:top w:val="single" w:sz="4" w:space="0" w:color="auto"/>
              <w:left w:val="nil"/>
              <w:bottom w:val="single" w:sz="4" w:space="0" w:color="auto"/>
              <w:right w:val="single" w:sz="4" w:space="0" w:color="auto"/>
            </w:tcBorders>
            <w:shd w:val="clear" w:color="000000" w:fill="002060"/>
            <w:noWrap/>
            <w:vAlign w:val="bottom"/>
            <w:hideMark/>
          </w:tcPr>
          <w:p w14:paraId="7A6CA58C" w14:textId="77777777" w:rsidR="00001E4E" w:rsidRPr="00684DE7" w:rsidRDefault="00001E4E" w:rsidP="00FC2F95">
            <w:pPr>
              <w:spacing w:after="0" w:line="240" w:lineRule="auto"/>
              <w:rPr>
                <w:rFonts w:ascii="Aptos Narrow" w:eastAsia="Times New Roman" w:hAnsi="Aptos Narrow" w:cs="Times New Roman"/>
                <w:b/>
                <w:bCs/>
                <w:color w:val="FFFFFF"/>
                <w:kern w:val="0"/>
                <w:sz w:val="20"/>
                <w:szCs w:val="20"/>
                <w:lang w:eastAsia="es-CO"/>
                <w14:ligatures w14:val="none"/>
              </w:rPr>
            </w:pPr>
            <w:r w:rsidRPr="00684DE7">
              <w:rPr>
                <w:rFonts w:ascii="Aptos Narrow" w:eastAsia="Times New Roman" w:hAnsi="Aptos Narrow" w:cs="Times New Roman"/>
                <w:b/>
                <w:bCs/>
                <w:color w:val="FFFFFF"/>
                <w:kern w:val="0"/>
                <w:sz w:val="20"/>
                <w:szCs w:val="20"/>
                <w:lang w:eastAsia="es-CO"/>
                <w14:ligatures w14:val="none"/>
              </w:rPr>
              <w:t>kg CO2-Eq/m2</w:t>
            </w:r>
          </w:p>
        </w:tc>
      </w:tr>
      <w:tr w:rsidR="005853DE" w:rsidRPr="00684DE7" w14:paraId="4B5F7A1F" w14:textId="77777777" w:rsidTr="00FC2F95">
        <w:trPr>
          <w:trHeight w:val="117"/>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1AB34DA" w14:textId="77777777" w:rsidR="005853DE" w:rsidRPr="00684DE7" w:rsidRDefault="005853DE" w:rsidP="005853DE">
            <w:pPr>
              <w:spacing w:after="0" w:line="240" w:lineRule="auto"/>
              <w:rPr>
                <w:rFonts w:ascii="Aptos Narrow" w:eastAsia="Times New Roman" w:hAnsi="Aptos Narrow" w:cs="Times New Roman"/>
                <w:color w:val="000000"/>
                <w:kern w:val="0"/>
                <w:sz w:val="20"/>
                <w:szCs w:val="20"/>
                <w:lang w:eastAsia="es-CO"/>
                <w14:ligatures w14:val="none"/>
              </w:rPr>
            </w:pPr>
            <w:r w:rsidRPr="00684DE7">
              <w:rPr>
                <w:rFonts w:ascii="Aptos Narrow" w:eastAsia="Times New Roman" w:hAnsi="Aptos Narrow" w:cs="Times New Roman"/>
                <w:color w:val="000000"/>
                <w:kern w:val="0"/>
                <w:sz w:val="20"/>
                <w:szCs w:val="20"/>
                <w:lang w:eastAsia="es-CO"/>
                <w14:ligatures w14:val="none"/>
              </w:rPr>
              <w:t xml:space="preserve">Muro Steel </w:t>
            </w:r>
            <w:proofErr w:type="spellStart"/>
            <w:r w:rsidRPr="00684DE7">
              <w:rPr>
                <w:rFonts w:ascii="Aptos Narrow" w:eastAsia="Times New Roman" w:hAnsi="Aptos Narrow" w:cs="Times New Roman"/>
                <w:color w:val="000000"/>
                <w:kern w:val="0"/>
                <w:sz w:val="20"/>
                <w:szCs w:val="20"/>
                <w:lang w:eastAsia="es-CO"/>
                <w14:ligatures w14:val="none"/>
              </w:rPr>
              <w:t>Frame</w:t>
            </w:r>
            <w:proofErr w:type="spellEnd"/>
            <w:r w:rsidRPr="00684DE7">
              <w:rPr>
                <w:rFonts w:ascii="Aptos Narrow" w:eastAsia="Times New Roman" w:hAnsi="Aptos Narrow" w:cs="Times New Roman"/>
                <w:color w:val="000000"/>
                <w:kern w:val="0"/>
                <w:sz w:val="20"/>
                <w:szCs w:val="20"/>
                <w:lang w:eastAsia="es-CO"/>
                <w14:ligatures w14:val="none"/>
              </w:rPr>
              <w:t xml:space="preserve"> (m2)</w:t>
            </w:r>
          </w:p>
        </w:tc>
        <w:tc>
          <w:tcPr>
            <w:tcW w:w="1275" w:type="dxa"/>
            <w:tcBorders>
              <w:top w:val="nil"/>
              <w:left w:val="nil"/>
              <w:bottom w:val="single" w:sz="4" w:space="0" w:color="auto"/>
              <w:right w:val="single" w:sz="4" w:space="0" w:color="auto"/>
            </w:tcBorders>
            <w:shd w:val="clear" w:color="auto" w:fill="auto"/>
            <w:noWrap/>
            <w:vAlign w:val="bottom"/>
            <w:hideMark/>
          </w:tcPr>
          <w:p w14:paraId="50177266" w14:textId="1C228B25"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13605.95</w:t>
            </w:r>
          </w:p>
        </w:tc>
        <w:tc>
          <w:tcPr>
            <w:tcW w:w="1276" w:type="dxa"/>
            <w:tcBorders>
              <w:top w:val="nil"/>
              <w:left w:val="nil"/>
              <w:bottom w:val="single" w:sz="4" w:space="0" w:color="auto"/>
              <w:right w:val="single" w:sz="4" w:space="0" w:color="auto"/>
            </w:tcBorders>
            <w:shd w:val="clear" w:color="auto" w:fill="auto"/>
            <w:noWrap/>
            <w:vAlign w:val="bottom"/>
            <w:hideMark/>
          </w:tcPr>
          <w:p w14:paraId="2E8C9FC7" w14:textId="7790FAB0"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898</w:t>
            </w:r>
          </w:p>
        </w:tc>
        <w:tc>
          <w:tcPr>
            <w:tcW w:w="1701" w:type="dxa"/>
            <w:tcBorders>
              <w:top w:val="nil"/>
              <w:left w:val="nil"/>
              <w:bottom w:val="single" w:sz="4" w:space="0" w:color="auto"/>
              <w:right w:val="single" w:sz="4" w:space="0" w:color="auto"/>
            </w:tcBorders>
            <w:shd w:val="clear" w:color="auto" w:fill="auto"/>
            <w:noWrap/>
            <w:vAlign w:val="bottom"/>
            <w:hideMark/>
          </w:tcPr>
          <w:p w14:paraId="63DA5E45" w14:textId="401D5FCA"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15</w:t>
            </w:r>
          </w:p>
        </w:tc>
      </w:tr>
      <w:tr w:rsidR="005853DE" w:rsidRPr="00684DE7" w14:paraId="0DE09FD1" w14:textId="77777777" w:rsidTr="00FC2F95">
        <w:trPr>
          <w:trHeight w:val="142"/>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DCD72C" w14:textId="77777777" w:rsidR="005853DE" w:rsidRPr="00684DE7" w:rsidRDefault="005853DE" w:rsidP="005853DE">
            <w:pPr>
              <w:spacing w:after="0" w:line="240" w:lineRule="auto"/>
              <w:rPr>
                <w:rFonts w:ascii="Aptos Narrow" w:eastAsia="Times New Roman" w:hAnsi="Aptos Narrow" w:cs="Times New Roman"/>
                <w:color w:val="000000"/>
                <w:kern w:val="0"/>
                <w:sz w:val="20"/>
                <w:szCs w:val="20"/>
                <w:lang w:eastAsia="es-CO"/>
                <w14:ligatures w14:val="none"/>
              </w:rPr>
            </w:pPr>
            <w:r w:rsidRPr="00684DE7">
              <w:rPr>
                <w:rFonts w:ascii="Aptos Narrow" w:eastAsia="Times New Roman" w:hAnsi="Aptos Narrow" w:cs="Times New Roman"/>
                <w:color w:val="000000"/>
                <w:kern w:val="0"/>
                <w:sz w:val="20"/>
                <w:szCs w:val="20"/>
                <w:lang w:eastAsia="es-CO"/>
                <w14:ligatures w14:val="none"/>
              </w:rPr>
              <w:t>Muro Convencional (m2)</w:t>
            </w:r>
          </w:p>
        </w:tc>
        <w:tc>
          <w:tcPr>
            <w:tcW w:w="1275" w:type="dxa"/>
            <w:tcBorders>
              <w:top w:val="nil"/>
              <w:left w:val="nil"/>
              <w:bottom w:val="single" w:sz="4" w:space="0" w:color="auto"/>
              <w:right w:val="single" w:sz="4" w:space="0" w:color="auto"/>
            </w:tcBorders>
            <w:shd w:val="clear" w:color="auto" w:fill="auto"/>
            <w:noWrap/>
            <w:vAlign w:val="bottom"/>
            <w:hideMark/>
          </w:tcPr>
          <w:p w14:paraId="3B3779A4" w14:textId="495541D1"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25851</w:t>
            </w:r>
          </w:p>
        </w:tc>
        <w:tc>
          <w:tcPr>
            <w:tcW w:w="1276" w:type="dxa"/>
            <w:tcBorders>
              <w:top w:val="nil"/>
              <w:left w:val="nil"/>
              <w:bottom w:val="single" w:sz="4" w:space="0" w:color="auto"/>
              <w:right w:val="single" w:sz="4" w:space="0" w:color="auto"/>
            </w:tcBorders>
            <w:shd w:val="clear" w:color="auto" w:fill="auto"/>
            <w:noWrap/>
            <w:vAlign w:val="bottom"/>
            <w:hideMark/>
          </w:tcPr>
          <w:p w14:paraId="5A426D6E" w14:textId="0BFDBEF5"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898</w:t>
            </w:r>
          </w:p>
        </w:tc>
        <w:tc>
          <w:tcPr>
            <w:tcW w:w="1701" w:type="dxa"/>
            <w:tcBorders>
              <w:top w:val="nil"/>
              <w:left w:val="nil"/>
              <w:bottom w:val="single" w:sz="4" w:space="0" w:color="auto"/>
              <w:right w:val="single" w:sz="4" w:space="0" w:color="auto"/>
            </w:tcBorders>
            <w:shd w:val="clear" w:color="auto" w:fill="auto"/>
            <w:noWrap/>
            <w:vAlign w:val="bottom"/>
            <w:hideMark/>
          </w:tcPr>
          <w:p w14:paraId="416D0188" w14:textId="53858DE6" w:rsidR="005853DE" w:rsidRPr="00684DE7" w:rsidRDefault="005853DE" w:rsidP="005853DE">
            <w:pPr>
              <w:spacing w:after="0" w:line="240" w:lineRule="auto"/>
              <w:jc w:val="right"/>
              <w:rPr>
                <w:rFonts w:ascii="Aptos Narrow" w:eastAsia="Times New Roman" w:hAnsi="Aptos Narrow" w:cs="Times New Roman"/>
                <w:color w:val="000000"/>
                <w:kern w:val="0"/>
                <w:sz w:val="20"/>
                <w:szCs w:val="20"/>
                <w:lang w:eastAsia="es-CO"/>
                <w14:ligatures w14:val="none"/>
              </w:rPr>
            </w:pPr>
            <w:r>
              <w:rPr>
                <w:rFonts w:ascii="Aptos Narrow" w:hAnsi="Aptos Narrow"/>
                <w:color w:val="000000"/>
                <w:sz w:val="20"/>
                <w:szCs w:val="20"/>
              </w:rPr>
              <w:t>29</w:t>
            </w:r>
          </w:p>
        </w:tc>
      </w:tr>
    </w:tbl>
    <w:p w14:paraId="7D5FCD7E" w14:textId="77777777" w:rsidR="00001E4E" w:rsidRPr="00C12DB2" w:rsidRDefault="00001E4E" w:rsidP="00001E4E"/>
    <w:p w14:paraId="5F5B604B" w14:textId="182C5EFC" w:rsidR="00001E4E" w:rsidRDefault="00833290" w:rsidP="00001E4E">
      <w:r>
        <w:rPr>
          <w:noProof/>
        </w:rPr>
        <w:drawing>
          <wp:inline distT="0" distB="0" distL="0" distR="0" wp14:anchorId="51B45BED" wp14:editId="7944A3D7">
            <wp:extent cx="4938395" cy="2755900"/>
            <wp:effectExtent l="0" t="0" r="0" b="6350"/>
            <wp:docPr id="21104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8395" cy="2755900"/>
                    </a:xfrm>
                    <a:prstGeom prst="rect">
                      <a:avLst/>
                    </a:prstGeom>
                    <a:noFill/>
                  </pic:spPr>
                </pic:pic>
              </a:graphicData>
            </a:graphic>
          </wp:inline>
        </w:drawing>
      </w:r>
    </w:p>
    <w:tbl>
      <w:tblPr>
        <w:tblW w:w="5524" w:type="dxa"/>
        <w:tblCellMar>
          <w:left w:w="70" w:type="dxa"/>
          <w:right w:w="70" w:type="dxa"/>
        </w:tblCellMar>
        <w:tblLook w:val="04A0" w:firstRow="1" w:lastRow="0" w:firstColumn="1" w:lastColumn="0" w:noHBand="0" w:noVBand="1"/>
      </w:tblPr>
      <w:tblGrid>
        <w:gridCol w:w="2830"/>
        <w:gridCol w:w="2694"/>
      </w:tblGrid>
      <w:tr w:rsidR="003E6946" w:rsidRPr="003E6946" w14:paraId="3452C8F3" w14:textId="77777777" w:rsidTr="003E6946">
        <w:trPr>
          <w:trHeight w:val="260"/>
        </w:trPr>
        <w:tc>
          <w:tcPr>
            <w:tcW w:w="2830" w:type="dxa"/>
            <w:tcBorders>
              <w:top w:val="single" w:sz="4" w:space="0" w:color="auto"/>
              <w:left w:val="single" w:sz="4" w:space="0" w:color="auto"/>
              <w:bottom w:val="single" w:sz="4" w:space="0" w:color="auto"/>
              <w:right w:val="single" w:sz="4" w:space="0" w:color="auto"/>
            </w:tcBorders>
            <w:shd w:val="clear" w:color="000000" w:fill="002060"/>
            <w:noWrap/>
            <w:vAlign w:val="bottom"/>
            <w:hideMark/>
          </w:tcPr>
          <w:p w14:paraId="1AC0444B" w14:textId="77777777" w:rsidR="003E6946" w:rsidRPr="003E6946" w:rsidRDefault="003E6946" w:rsidP="003E6946">
            <w:pPr>
              <w:spacing w:after="0" w:line="240" w:lineRule="auto"/>
              <w:rPr>
                <w:rFonts w:ascii="Arial" w:eastAsia="Times New Roman" w:hAnsi="Arial" w:cs="Arial"/>
                <w:b/>
                <w:bCs/>
                <w:color w:val="FFFFFF"/>
                <w:kern w:val="0"/>
                <w:sz w:val="20"/>
                <w:szCs w:val="20"/>
                <w:lang w:eastAsia="es-CO"/>
                <w14:ligatures w14:val="none"/>
              </w:rPr>
            </w:pPr>
            <w:r w:rsidRPr="003E6946">
              <w:rPr>
                <w:rFonts w:ascii="Arial" w:eastAsia="Times New Roman" w:hAnsi="Arial" w:cs="Arial"/>
                <w:b/>
                <w:bCs/>
                <w:color w:val="FFFFFF"/>
                <w:kern w:val="0"/>
                <w:sz w:val="20"/>
                <w:szCs w:val="20"/>
                <w:lang w:eastAsia="es-CO"/>
                <w14:ligatures w14:val="none"/>
              </w:rPr>
              <w:t>Sistema</w:t>
            </w:r>
          </w:p>
        </w:tc>
        <w:tc>
          <w:tcPr>
            <w:tcW w:w="2694" w:type="dxa"/>
            <w:tcBorders>
              <w:top w:val="single" w:sz="4" w:space="0" w:color="auto"/>
              <w:left w:val="nil"/>
              <w:bottom w:val="single" w:sz="4" w:space="0" w:color="auto"/>
              <w:right w:val="single" w:sz="4" w:space="0" w:color="auto"/>
            </w:tcBorders>
            <w:shd w:val="clear" w:color="000000" w:fill="002060"/>
            <w:noWrap/>
            <w:vAlign w:val="bottom"/>
            <w:hideMark/>
          </w:tcPr>
          <w:p w14:paraId="5D08C3F7" w14:textId="77777777" w:rsidR="003E6946" w:rsidRPr="003E6946" w:rsidRDefault="003E6946" w:rsidP="003E6946">
            <w:pPr>
              <w:spacing w:after="0" w:line="240" w:lineRule="auto"/>
              <w:rPr>
                <w:rFonts w:ascii="Arial" w:eastAsia="Times New Roman" w:hAnsi="Arial" w:cs="Arial"/>
                <w:b/>
                <w:bCs/>
                <w:color w:val="FFFFFF"/>
                <w:kern w:val="0"/>
                <w:sz w:val="20"/>
                <w:szCs w:val="20"/>
                <w:lang w:eastAsia="es-CO"/>
                <w14:ligatures w14:val="none"/>
              </w:rPr>
            </w:pPr>
            <w:r w:rsidRPr="003E6946">
              <w:rPr>
                <w:rFonts w:ascii="Arial" w:eastAsia="Times New Roman" w:hAnsi="Arial" w:cs="Arial"/>
                <w:b/>
                <w:bCs/>
                <w:color w:val="FFFFFF"/>
                <w:kern w:val="0"/>
                <w:sz w:val="20"/>
                <w:szCs w:val="20"/>
                <w:lang w:eastAsia="es-CO"/>
                <w14:ligatures w14:val="none"/>
              </w:rPr>
              <w:t>kg CO2-Eq/m2 construido</w:t>
            </w:r>
          </w:p>
        </w:tc>
      </w:tr>
      <w:tr w:rsidR="003E6946" w:rsidRPr="003E6946" w14:paraId="2648099B" w14:textId="77777777" w:rsidTr="003E6946">
        <w:trPr>
          <w:trHeight w:val="25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6F3F388" w14:textId="73838571" w:rsidR="003E6946" w:rsidRPr="003E6946" w:rsidRDefault="003E6946" w:rsidP="003E6946">
            <w:pPr>
              <w:spacing w:after="0" w:line="240" w:lineRule="auto"/>
              <w:rPr>
                <w:rFonts w:ascii="Arial" w:eastAsia="Times New Roman" w:hAnsi="Arial" w:cs="Arial"/>
                <w:color w:val="000000"/>
                <w:kern w:val="0"/>
                <w:sz w:val="20"/>
                <w:szCs w:val="20"/>
                <w:lang w:eastAsia="es-CO"/>
                <w14:ligatures w14:val="none"/>
              </w:rPr>
            </w:pPr>
            <w:r w:rsidRPr="003E6946">
              <w:rPr>
                <w:rFonts w:ascii="Arial" w:eastAsia="Times New Roman" w:hAnsi="Arial" w:cs="Arial"/>
                <w:color w:val="000000"/>
                <w:kern w:val="0"/>
                <w:sz w:val="20"/>
                <w:szCs w:val="20"/>
                <w:lang w:eastAsia="es-CO"/>
                <w14:ligatures w14:val="none"/>
              </w:rPr>
              <w:t xml:space="preserve">Muro Steel </w:t>
            </w:r>
            <w:proofErr w:type="spellStart"/>
            <w:r w:rsidRPr="003E6946">
              <w:rPr>
                <w:rFonts w:ascii="Arial" w:eastAsia="Times New Roman" w:hAnsi="Arial" w:cs="Arial"/>
                <w:color w:val="000000"/>
                <w:kern w:val="0"/>
                <w:sz w:val="20"/>
                <w:szCs w:val="20"/>
                <w:lang w:eastAsia="es-CO"/>
                <w14:ligatures w14:val="none"/>
              </w:rPr>
              <w:t>Frame</w:t>
            </w:r>
            <w:proofErr w:type="spellEnd"/>
            <w:r w:rsidRPr="003E6946">
              <w:rPr>
                <w:rFonts w:ascii="Arial" w:eastAsia="Times New Roman" w:hAnsi="Arial" w:cs="Arial"/>
                <w:color w:val="000000"/>
                <w:kern w:val="0"/>
                <w:sz w:val="20"/>
                <w:szCs w:val="20"/>
                <w:lang w:eastAsia="es-CO"/>
                <w14:ligatures w14:val="none"/>
              </w:rPr>
              <w:t xml:space="preserve"> </w:t>
            </w:r>
          </w:p>
        </w:tc>
        <w:tc>
          <w:tcPr>
            <w:tcW w:w="2694" w:type="dxa"/>
            <w:tcBorders>
              <w:top w:val="nil"/>
              <w:left w:val="nil"/>
              <w:bottom w:val="single" w:sz="4" w:space="0" w:color="auto"/>
              <w:right w:val="single" w:sz="4" w:space="0" w:color="auto"/>
            </w:tcBorders>
            <w:shd w:val="clear" w:color="auto" w:fill="auto"/>
            <w:noWrap/>
            <w:vAlign w:val="bottom"/>
            <w:hideMark/>
          </w:tcPr>
          <w:p w14:paraId="37D29FC5" w14:textId="77777777" w:rsidR="003E6946" w:rsidRPr="003E6946" w:rsidRDefault="003E6946" w:rsidP="003E6946">
            <w:pPr>
              <w:spacing w:after="0" w:line="240" w:lineRule="auto"/>
              <w:jc w:val="right"/>
              <w:rPr>
                <w:rFonts w:ascii="Arial" w:eastAsia="Times New Roman" w:hAnsi="Arial" w:cs="Arial"/>
                <w:color w:val="000000"/>
                <w:kern w:val="0"/>
                <w:sz w:val="20"/>
                <w:szCs w:val="20"/>
                <w:lang w:eastAsia="es-CO"/>
                <w14:ligatures w14:val="none"/>
              </w:rPr>
            </w:pPr>
            <w:r w:rsidRPr="003E6946">
              <w:rPr>
                <w:rFonts w:ascii="Arial" w:eastAsia="Times New Roman" w:hAnsi="Arial" w:cs="Arial"/>
                <w:color w:val="000000"/>
                <w:kern w:val="0"/>
                <w:sz w:val="20"/>
                <w:szCs w:val="20"/>
                <w:lang w:eastAsia="es-CO"/>
                <w14:ligatures w14:val="none"/>
              </w:rPr>
              <w:t>13</w:t>
            </w:r>
          </w:p>
        </w:tc>
      </w:tr>
      <w:tr w:rsidR="003E6946" w:rsidRPr="003E6946" w14:paraId="68837483" w14:textId="77777777" w:rsidTr="003E6946">
        <w:trPr>
          <w:trHeight w:val="25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34A54C43" w14:textId="4AB112EB" w:rsidR="003E6946" w:rsidRPr="003E6946" w:rsidRDefault="003E6946" w:rsidP="003E6946">
            <w:pPr>
              <w:spacing w:after="0" w:line="240" w:lineRule="auto"/>
              <w:rPr>
                <w:rFonts w:ascii="Arial" w:eastAsia="Times New Roman" w:hAnsi="Arial" w:cs="Arial"/>
                <w:color w:val="000000"/>
                <w:kern w:val="0"/>
                <w:sz w:val="20"/>
                <w:szCs w:val="20"/>
                <w:lang w:eastAsia="es-CO"/>
                <w14:ligatures w14:val="none"/>
              </w:rPr>
            </w:pPr>
            <w:r w:rsidRPr="003E6946">
              <w:rPr>
                <w:rFonts w:ascii="Arial" w:eastAsia="Times New Roman" w:hAnsi="Arial" w:cs="Arial"/>
                <w:color w:val="000000"/>
                <w:kern w:val="0"/>
                <w:sz w:val="20"/>
                <w:szCs w:val="20"/>
                <w:lang w:eastAsia="es-CO"/>
                <w14:ligatures w14:val="none"/>
              </w:rPr>
              <w:t xml:space="preserve">Muro Convencional </w:t>
            </w:r>
          </w:p>
        </w:tc>
        <w:tc>
          <w:tcPr>
            <w:tcW w:w="2694" w:type="dxa"/>
            <w:tcBorders>
              <w:top w:val="nil"/>
              <w:left w:val="nil"/>
              <w:bottom w:val="single" w:sz="4" w:space="0" w:color="auto"/>
              <w:right w:val="single" w:sz="4" w:space="0" w:color="auto"/>
            </w:tcBorders>
            <w:shd w:val="clear" w:color="auto" w:fill="auto"/>
            <w:noWrap/>
            <w:vAlign w:val="bottom"/>
            <w:hideMark/>
          </w:tcPr>
          <w:p w14:paraId="446B6EB8" w14:textId="77777777" w:rsidR="003E6946" w:rsidRPr="003E6946" w:rsidRDefault="003E6946" w:rsidP="003E6946">
            <w:pPr>
              <w:spacing w:after="0" w:line="240" w:lineRule="auto"/>
              <w:jc w:val="right"/>
              <w:rPr>
                <w:rFonts w:ascii="Arial" w:eastAsia="Times New Roman" w:hAnsi="Arial" w:cs="Arial"/>
                <w:color w:val="000000"/>
                <w:kern w:val="0"/>
                <w:sz w:val="20"/>
                <w:szCs w:val="20"/>
                <w:lang w:eastAsia="es-CO"/>
                <w14:ligatures w14:val="none"/>
              </w:rPr>
            </w:pPr>
            <w:r w:rsidRPr="003E6946">
              <w:rPr>
                <w:rFonts w:ascii="Arial" w:eastAsia="Times New Roman" w:hAnsi="Arial" w:cs="Arial"/>
                <w:color w:val="000000"/>
                <w:kern w:val="0"/>
                <w:sz w:val="20"/>
                <w:szCs w:val="20"/>
                <w:lang w:eastAsia="es-CO"/>
                <w14:ligatures w14:val="none"/>
              </w:rPr>
              <w:t>25</w:t>
            </w:r>
          </w:p>
        </w:tc>
      </w:tr>
    </w:tbl>
    <w:p w14:paraId="77DB0DB9" w14:textId="0786DA07" w:rsidR="00717EEB" w:rsidRDefault="006C43EA" w:rsidP="00717EEB">
      <w:pPr>
        <w:pStyle w:val="Prrafodelista"/>
        <w:rPr>
          <w:b/>
          <w:bCs/>
        </w:rPr>
      </w:pPr>
      <w:r>
        <w:rPr>
          <w:b/>
          <w:bCs/>
          <w:noProof/>
        </w:rPr>
        <w:drawing>
          <wp:anchor distT="0" distB="0" distL="114300" distR="114300" simplePos="0" relativeHeight="251658240" behindDoc="0" locked="0" layoutInCell="1" allowOverlap="1" wp14:anchorId="559D39FC" wp14:editId="306ED2E2">
            <wp:simplePos x="0" y="0"/>
            <wp:positionH relativeFrom="column">
              <wp:posOffset>24765</wp:posOffset>
            </wp:positionH>
            <wp:positionV relativeFrom="paragraph">
              <wp:posOffset>182245</wp:posOffset>
            </wp:positionV>
            <wp:extent cx="4801870" cy="2886075"/>
            <wp:effectExtent l="0" t="0" r="0" b="9525"/>
            <wp:wrapThrough wrapText="bothSides">
              <wp:wrapPolygon edited="0">
                <wp:start x="0" y="0"/>
                <wp:lineTo x="0" y="21529"/>
                <wp:lineTo x="21509" y="21529"/>
                <wp:lineTo x="21509" y="0"/>
                <wp:lineTo x="0" y="0"/>
              </wp:wrapPolygon>
            </wp:wrapThrough>
            <wp:docPr id="14893773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1870" cy="2886075"/>
                    </a:xfrm>
                    <a:prstGeom prst="rect">
                      <a:avLst/>
                    </a:prstGeom>
                    <a:noFill/>
                  </pic:spPr>
                </pic:pic>
              </a:graphicData>
            </a:graphic>
            <wp14:sizeRelH relativeFrom="margin">
              <wp14:pctWidth>0</wp14:pctWidth>
            </wp14:sizeRelH>
            <wp14:sizeRelV relativeFrom="margin">
              <wp14:pctHeight>0</wp14:pctHeight>
            </wp14:sizeRelV>
          </wp:anchor>
        </w:drawing>
      </w:r>
    </w:p>
    <w:p w14:paraId="110F2C23" w14:textId="54E2453B" w:rsidR="003E6946" w:rsidRDefault="003E6946" w:rsidP="00717EEB">
      <w:pPr>
        <w:pStyle w:val="Prrafodelista"/>
        <w:rPr>
          <w:b/>
          <w:bCs/>
        </w:rPr>
      </w:pPr>
    </w:p>
    <w:p w14:paraId="1644B4B4" w14:textId="77777777" w:rsidR="009B6845" w:rsidRDefault="009B6845" w:rsidP="00717EEB">
      <w:pPr>
        <w:pStyle w:val="Prrafodelista"/>
        <w:rPr>
          <w:b/>
        </w:rPr>
      </w:pPr>
    </w:p>
    <w:p w14:paraId="4F8A1176" w14:textId="1B71CD3B" w:rsidR="009B6845" w:rsidRPr="009C25FB" w:rsidRDefault="009B6845" w:rsidP="009B6845">
      <w:pPr>
        <w:pStyle w:val="Prrafodelista"/>
        <w:numPr>
          <w:ilvl w:val="0"/>
          <w:numId w:val="2"/>
        </w:numPr>
        <w:rPr>
          <w:b/>
          <w:bCs/>
        </w:rPr>
      </w:pPr>
      <w:r w:rsidRPr="009C25FB">
        <w:rPr>
          <w:b/>
          <w:bCs/>
        </w:rPr>
        <w:lastRenderedPageBreak/>
        <w:t>Conclusión</w:t>
      </w:r>
    </w:p>
    <w:p w14:paraId="7F09F9E4" w14:textId="77777777" w:rsidR="004D4123" w:rsidRDefault="004D4123" w:rsidP="000B2F3C">
      <w:r w:rsidRPr="004D4123">
        <w:t xml:space="preserve">El análisis integral evidencia que el sistema Steel </w:t>
      </w:r>
      <w:proofErr w:type="spellStart"/>
      <w:r w:rsidRPr="004D4123">
        <w:t>Frame</w:t>
      </w:r>
      <w:proofErr w:type="spellEnd"/>
      <w:r w:rsidRPr="004D4123">
        <w:t xml:space="preserve"> ofrece un mejor desempeño ambiental en términos de potencial de calentamiento global (GWP) en comparación con el sistema constructivo convencional. Las diferencias más significativas se concentran en los componentes de muro y estructura, donde el sistema Steel </w:t>
      </w:r>
      <w:proofErr w:type="spellStart"/>
      <w:r w:rsidRPr="004D4123">
        <w:t>Frame</w:t>
      </w:r>
      <w:proofErr w:type="spellEnd"/>
      <w:r w:rsidRPr="004D4123">
        <w:t xml:space="preserve"> demuestra una mayor eficiencia ambiental. Específicamente, este sistema genera aproximadamente 13 kg CO₂-</w:t>
      </w:r>
      <w:proofErr w:type="spellStart"/>
      <w:r w:rsidRPr="004D4123">
        <w:t>eq</w:t>
      </w:r>
      <w:proofErr w:type="spellEnd"/>
      <w:r w:rsidRPr="004D4123">
        <w:t xml:space="preserve"> por metro cuadrado construido, frente a los 25 kg CO₂-</w:t>
      </w:r>
      <w:proofErr w:type="spellStart"/>
      <w:r w:rsidRPr="004D4123">
        <w:t>eq</w:t>
      </w:r>
      <w:proofErr w:type="spellEnd"/>
      <w:r w:rsidRPr="004D4123">
        <w:t xml:space="preserve">/m² del sistema convencional, lo que equivale a una reducción cercana al 48%. Esta diferencia sustancial respalda la adopción de tecnologías constructivas más limpias y livianas como el Steel </w:t>
      </w:r>
      <w:proofErr w:type="spellStart"/>
      <w:r w:rsidRPr="004D4123">
        <w:t>Frame</w:t>
      </w:r>
      <w:proofErr w:type="spellEnd"/>
      <w:r w:rsidRPr="004D4123">
        <w:t>, no solo por su contribución a la sostenibilidad ambiental, sino también por su coherencia con los objetivos de construcción sostenible y bajo carbono.</w:t>
      </w:r>
    </w:p>
    <w:p w14:paraId="0CCE64AA" w14:textId="4E7BD0E6" w:rsidR="00001E4E" w:rsidRDefault="00001E4E" w:rsidP="000B2F3C">
      <w:pPr>
        <w:rPr>
          <w:b/>
          <w:bCs/>
        </w:rPr>
      </w:pPr>
      <w:r w:rsidRPr="00537318">
        <w:rPr>
          <w:b/>
          <w:bCs/>
        </w:rPr>
        <w:t xml:space="preserve">Evaluación del </w:t>
      </w:r>
      <w:r>
        <w:rPr>
          <w:b/>
          <w:bCs/>
        </w:rPr>
        <w:t>r</w:t>
      </w:r>
      <w:r w:rsidRPr="00537318">
        <w:rPr>
          <w:b/>
          <w:bCs/>
        </w:rPr>
        <w:t>esultado: Disminución del uso de materiales no renovables y sistemas secos para minimizar residuos y desperdicios</w:t>
      </w:r>
      <w:r>
        <w:rPr>
          <w:b/>
          <w:bCs/>
        </w:rPr>
        <w:t xml:space="preserve"> (uso eficiente de los recursos)</w:t>
      </w:r>
    </w:p>
    <w:p w14:paraId="64F8867A" w14:textId="77777777" w:rsidR="00001E4E" w:rsidRDefault="00001E4E" w:rsidP="00001E4E">
      <w:pPr>
        <w:jc w:val="center"/>
        <w:rPr>
          <w:b/>
          <w:bCs/>
        </w:rPr>
      </w:pPr>
    </w:p>
    <w:p w14:paraId="2D4BE36B" w14:textId="77777777" w:rsidR="00001E4E" w:rsidRPr="00537318" w:rsidRDefault="00001E4E" w:rsidP="00001E4E">
      <w:pPr>
        <w:rPr>
          <w:b/>
          <w:bCs/>
        </w:rPr>
      </w:pPr>
      <w:r w:rsidRPr="00537318">
        <w:rPr>
          <w:b/>
          <w:bCs/>
        </w:rPr>
        <w:t>1. Generación de residuos sólidos</w:t>
      </w:r>
    </w:p>
    <w:p w14:paraId="53604554" w14:textId="77777777" w:rsidR="00001E4E" w:rsidRPr="00537318" w:rsidRDefault="00001E4E" w:rsidP="00001E4E">
      <w:r w:rsidRPr="00537318">
        <w:t xml:space="preserve">Uno de los resultados esperados del modelo de negocio “Casa para Mí” es la reducción de residuos en obra mediante la implementación de sistemas constructivos en seco y el uso eficiente de materiales. Para evaluar este aspecto, se realizó una comparación entre dos sistemas constructivos: el tradicional (basado en mampostería y concreto) y el Steel </w:t>
      </w:r>
      <w:proofErr w:type="spellStart"/>
      <w:r w:rsidRPr="00537318">
        <w:t>Frame</w:t>
      </w:r>
      <w:proofErr w:type="spellEnd"/>
      <w:r w:rsidRPr="00537318">
        <w:t xml:space="preserve"> (estructura liviana con muros prefabricados y materiales en seco).</w:t>
      </w:r>
    </w:p>
    <w:p w14:paraId="2F508FF8" w14:textId="77777777" w:rsidR="00001E4E" w:rsidRPr="00537318" w:rsidRDefault="00001E4E" w:rsidP="00001E4E">
      <w:pPr>
        <w:rPr>
          <w:b/>
          <w:bCs/>
        </w:rPr>
      </w:pPr>
      <w:r w:rsidRPr="00537318">
        <w:rPr>
          <w:b/>
          <w:bCs/>
        </w:rPr>
        <w:t>Metodología</w:t>
      </w:r>
    </w:p>
    <w:p w14:paraId="40AFD883" w14:textId="77777777" w:rsidR="00001E4E" w:rsidRDefault="00001E4E" w:rsidP="00001E4E">
      <w:r w:rsidRPr="00537318">
        <w:t>El análisis se basó en estimaciones reconocidas de generación de residuos en obra, tomando como referencia el Manual de Gestión de Residuos de Construcción y Demolición (C&amp;D) y documentación técnica relevante de América Latina. Las actividades consideradas representan aproximadamente el 75% del volumen de obra civil de un proyecto tipo.</w:t>
      </w:r>
    </w:p>
    <w:p w14:paraId="3511F501" w14:textId="77777777" w:rsidR="00001E4E" w:rsidRDefault="00001E4E" w:rsidP="00001E4E"/>
    <w:tbl>
      <w:tblPr>
        <w:tblW w:w="9634" w:type="dxa"/>
        <w:tblCellMar>
          <w:left w:w="70" w:type="dxa"/>
          <w:right w:w="70" w:type="dxa"/>
        </w:tblCellMar>
        <w:tblLook w:val="04A0" w:firstRow="1" w:lastRow="0" w:firstColumn="1" w:lastColumn="0" w:noHBand="0" w:noVBand="1"/>
      </w:tblPr>
      <w:tblGrid>
        <w:gridCol w:w="2972"/>
        <w:gridCol w:w="2977"/>
        <w:gridCol w:w="3685"/>
      </w:tblGrid>
      <w:tr w:rsidR="00001E4E" w:rsidRPr="00997946" w14:paraId="2CDEF841" w14:textId="77777777" w:rsidTr="00FC2F95">
        <w:trPr>
          <w:trHeight w:val="332"/>
        </w:trPr>
        <w:tc>
          <w:tcPr>
            <w:tcW w:w="2972"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0CF0F1EC" w14:textId="77777777" w:rsidR="00001E4E" w:rsidRPr="00997946"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997946">
              <w:rPr>
                <w:rFonts w:ascii="Aptos Narrow" w:eastAsia="Times New Roman" w:hAnsi="Aptos Narrow" w:cs="Times New Roman"/>
                <w:b/>
                <w:bCs/>
                <w:color w:val="FFFFFF"/>
                <w:kern w:val="0"/>
                <w:lang w:eastAsia="es-CO"/>
                <w14:ligatures w14:val="none"/>
              </w:rPr>
              <w:t>Actividad Constructiva</w:t>
            </w:r>
          </w:p>
        </w:tc>
        <w:tc>
          <w:tcPr>
            <w:tcW w:w="2977" w:type="dxa"/>
            <w:tcBorders>
              <w:top w:val="single" w:sz="4" w:space="0" w:color="auto"/>
              <w:left w:val="nil"/>
              <w:bottom w:val="single" w:sz="4" w:space="0" w:color="auto"/>
              <w:right w:val="single" w:sz="4" w:space="0" w:color="auto"/>
            </w:tcBorders>
            <w:shd w:val="clear" w:color="000000" w:fill="002060"/>
            <w:vAlign w:val="center"/>
            <w:hideMark/>
          </w:tcPr>
          <w:p w14:paraId="127D93F3" w14:textId="77777777" w:rsidR="00001E4E" w:rsidRPr="00997946"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997946">
              <w:rPr>
                <w:rFonts w:ascii="Aptos Narrow" w:eastAsia="Times New Roman" w:hAnsi="Aptos Narrow" w:cs="Times New Roman"/>
                <w:b/>
                <w:bCs/>
                <w:color w:val="FFFFFF"/>
                <w:kern w:val="0"/>
                <w:lang w:eastAsia="es-CO"/>
                <w14:ligatures w14:val="none"/>
              </w:rPr>
              <w:t>Residuo generado (kg/unidad)</w:t>
            </w:r>
          </w:p>
        </w:tc>
        <w:tc>
          <w:tcPr>
            <w:tcW w:w="3685" w:type="dxa"/>
            <w:tcBorders>
              <w:top w:val="single" w:sz="4" w:space="0" w:color="auto"/>
              <w:left w:val="nil"/>
              <w:bottom w:val="single" w:sz="4" w:space="0" w:color="auto"/>
              <w:right w:val="single" w:sz="4" w:space="0" w:color="auto"/>
            </w:tcBorders>
            <w:shd w:val="clear" w:color="000000" w:fill="002060"/>
            <w:vAlign w:val="center"/>
            <w:hideMark/>
          </w:tcPr>
          <w:p w14:paraId="76A18101" w14:textId="77777777" w:rsidR="00001E4E" w:rsidRPr="00997946"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997946">
              <w:rPr>
                <w:rFonts w:ascii="Aptos Narrow" w:eastAsia="Times New Roman" w:hAnsi="Aptos Narrow" w:cs="Times New Roman"/>
                <w:b/>
                <w:bCs/>
                <w:color w:val="FFFFFF"/>
                <w:kern w:val="0"/>
                <w:lang w:eastAsia="es-CO"/>
                <w14:ligatures w14:val="none"/>
              </w:rPr>
              <w:t>Tipo de residuo</w:t>
            </w:r>
          </w:p>
        </w:tc>
      </w:tr>
      <w:tr w:rsidR="00001E4E" w:rsidRPr="00997946" w14:paraId="669691DC" w14:textId="77777777" w:rsidTr="00FC2F95">
        <w:trPr>
          <w:trHeight w:val="296"/>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E696E1" w14:textId="77777777" w:rsidR="00001E4E" w:rsidRPr="00997946"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97946">
              <w:rPr>
                <w:rFonts w:ascii="Aptos Narrow" w:eastAsia="Times New Roman" w:hAnsi="Aptos Narrow" w:cs="Times New Roman"/>
                <w:b/>
                <w:bCs/>
                <w:color w:val="000000"/>
                <w:kern w:val="0"/>
                <w:lang w:eastAsia="es-CO"/>
                <w14:ligatures w14:val="none"/>
              </w:rPr>
              <w:t>Mampostería (bloque/ladrillo)</w:t>
            </w:r>
          </w:p>
        </w:tc>
        <w:tc>
          <w:tcPr>
            <w:tcW w:w="2977" w:type="dxa"/>
            <w:tcBorders>
              <w:top w:val="nil"/>
              <w:left w:val="nil"/>
              <w:bottom w:val="single" w:sz="4" w:space="0" w:color="auto"/>
              <w:right w:val="single" w:sz="4" w:space="0" w:color="auto"/>
            </w:tcBorders>
            <w:shd w:val="clear" w:color="auto" w:fill="auto"/>
            <w:vAlign w:val="center"/>
            <w:hideMark/>
          </w:tcPr>
          <w:p w14:paraId="2936F13C"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14 kg/m²</w:t>
            </w:r>
          </w:p>
        </w:tc>
        <w:tc>
          <w:tcPr>
            <w:tcW w:w="3685" w:type="dxa"/>
            <w:tcBorders>
              <w:top w:val="nil"/>
              <w:left w:val="nil"/>
              <w:bottom w:val="single" w:sz="4" w:space="0" w:color="auto"/>
              <w:right w:val="single" w:sz="4" w:space="0" w:color="auto"/>
            </w:tcBorders>
            <w:shd w:val="clear" w:color="auto" w:fill="auto"/>
            <w:noWrap/>
            <w:vAlign w:val="center"/>
            <w:hideMark/>
          </w:tcPr>
          <w:p w14:paraId="3BD146D1"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Fragmentos de bloque/ladrillo, mortero</w:t>
            </w:r>
          </w:p>
        </w:tc>
      </w:tr>
      <w:tr w:rsidR="00001E4E" w:rsidRPr="00997946" w14:paraId="76B6CA2E" w14:textId="77777777" w:rsidTr="00FC2F95">
        <w:trPr>
          <w:trHeight w:val="296"/>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966837B" w14:textId="77777777" w:rsidR="00001E4E" w:rsidRPr="00997946"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97946">
              <w:rPr>
                <w:rFonts w:ascii="Aptos Narrow" w:eastAsia="Times New Roman" w:hAnsi="Aptos Narrow" w:cs="Times New Roman"/>
                <w:b/>
                <w:bCs/>
                <w:color w:val="000000"/>
                <w:kern w:val="0"/>
                <w:lang w:eastAsia="es-CO"/>
                <w14:ligatures w14:val="none"/>
              </w:rPr>
              <w:t>Concreto estructural</w:t>
            </w:r>
          </w:p>
        </w:tc>
        <w:tc>
          <w:tcPr>
            <w:tcW w:w="2977" w:type="dxa"/>
            <w:tcBorders>
              <w:top w:val="nil"/>
              <w:left w:val="nil"/>
              <w:bottom w:val="single" w:sz="4" w:space="0" w:color="auto"/>
              <w:right w:val="single" w:sz="4" w:space="0" w:color="auto"/>
            </w:tcBorders>
            <w:shd w:val="clear" w:color="auto" w:fill="auto"/>
            <w:vAlign w:val="center"/>
            <w:hideMark/>
          </w:tcPr>
          <w:p w14:paraId="2CCEE85E"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28 kg/m³</w:t>
            </w:r>
          </w:p>
        </w:tc>
        <w:tc>
          <w:tcPr>
            <w:tcW w:w="3685" w:type="dxa"/>
            <w:tcBorders>
              <w:top w:val="nil"/>
              <w:left w:val="nil"/>
              <w:bottom w:val="single" w:sz="4" w:space="0" w:color="auto"/>
              <w:right w:val="single" w:sz="4" w:space="0" w:color="auto"/>
            </w:tcBorders>
            <w:shd w:val="clear" w:color="auto" w:fill="auto"/>
            <w:noWrap/>
            <w:vAlign w:val="center"/>
            <w:hideMark/>
          </w:tcPr>
          <w:p w14:paraId="18B51A18"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Restos de mezcla, sobres de vaciado</w:t>
            </w:r>
          </w:p>
        </w:tc>
      </w:tr>
      <w:tr w:rsidR="00001E4E" w:rsidRPr="00997946" w14:paraId="225F2257" w14:textId="77777777" w:rsidTr="00FC2F95">
        <w:trPr>
          <w:trHeight w:val="296"/>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D774124" w14:textId="77777777" w:rsidR="00001E4E" w:rsidRPr="00997946"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97946">
              <w:rPr>
                <w:rFonts w:ascii="Aptos Narrow" w:eastAsia="Times New Roman" w:hAnsi="Aptos Narrow" w:cs="Times New Roman"/>
                <w:b/>
                <w:bCs/>
                <w:color w:val="000000"/>
                <w:kern w:val="0"/>
                <w:lang w:eastAsia="es-CO"/>
                <w14:ligatures w14:val="none"/>
              </w:rPr>
              <w:t>Mortero de revoque/pañete</w:t>
            </w:r>
          </w:p>
        </w:tc>
        <w:tc>
          <w:tcPr>
            <w:tcW w:w="2977" w:type="dxa"/>
            <w:tcBorders>
              <w:top w:val="nil"/>
              <w:left w:val="nil"/>
              <w:bottom w:val="single" w:sz="4" w:space="0" w:color="auto"/>
              <w:right w:val="single" w:sz="4" w:space="0" w:color="auto"/>
            </w:tcBorders>
            <w:shd w:val="clear" w:color="auto" w:fill="auto"/>
            <w:vAlign w:val="center"/>
            <w:hideMark/>
          </w:tcPr>
          <w:p w14:paraId="430AFACA"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3 kg/m²</w:t>
            </w:r>
          </w:p>
        </w:tc>
        <w:tc>
          <w:tcPr>
            <w:tcW w:w="3685" w:type="dxa"/>
            <w:tcBorders>
              <w:top w:val="nil"/>
              <w:left w:val="nil"/>
              <w:bottom w:val="single" w:sz="4" w:space="0" w:color="auto"/>
              <w:right w:val="single" w:sz="4" w:space="0" w:color="auto"/>
            </w:tcBorders>
            <w:shd w:val="clear" w:color="auto" w:fill="auto"/>
            <w:noWrap/>
            <w:vAlign w:val="center"/>
            <w:hideMark/>
          </w:tcPr>
          <w:p w14:paraId="1743E2C3"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Mezcla seca/húmeda, costra de mortero</w:t>
            </w:r>
          </w:p>
        </w:tc>
      </w:tr>
      <w:tr w:rsidR="00001E4E" w:rsidRPr="00997946" w14:paraId="250DB1D5" w14:textId="77777777" w:rsidTr="00FC2F95">
        <w:trPr>
          <w:trHeight w:val="296"/>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6B532BB" w14:textId="77777777" w:rsidR="00001E4E" w:rsidRPr="00997946"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97946">
              <w:rPr>
                <w:rFonts w:ascii="Aptos Narrow" w:eastAsia="Times New Roman" w:hAnsi="Aptos Narrow" w:cs="Times New Roman"/>
                <w:b/>
                <w:bCs/>
                <w:color w:val="000000"/>
                <w:kern w:val="0"/>
                <w:lang w:eastAsia="es-CO"/>
                <w14:ligatures w14:val="none"/>
              </w:rPr>
              <w:t>Enchape cerámico</w:t>
            </w:r>
          </w:p>
        </w:tc>
        <w:tc>
          <w:tcPr>
            <w:tcW w:w="2977" w:type="dxa"/>
            <w:tcBorders>
              <w:top w:val="nil"/>
              <w:left w:val="nil"/>
              <w:bottom w:val="single" w:sz="4" w:space="0" w:color="auto"/>
              <w:right w:val="single" w:sz="4" w:space="0" w:color="auto"/>
            </w:tcBorders>
            <w:shd w:val="clear" w:color="auto" w:fill="auto"/>
            <w:vAlign w:val="center"/>
            <w:hideMark/>
          </w:tcPr>
          <w:p w14:paraId="60680294"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6 kg/m²</w:t>
            </w:r>
          </w:p>
        </w:tc>
        <w:tc>
          <w:tcPr>
            <w:tcW w:w="3685" w:type="dxa"/>
            <w:tcBorders>
              <w:top w:val="nil"/>
              <w:left w:val="nil"/>
              <w:bottom w:val="single" w:sz="4" w:space="0" w:color="auto"/>
              <w:right w:val="single" w:sz="4" w:space="0" w:color="auto"/>
            </w:tcBorders>
            <w:shd w:val="clear" w:color="auto" w:fill="auto"/>
            <w:noWrap/>
            <w:vAlign w:val="center"/>
            <w:hideMark/>
          </w:tcPr>
          <w:p w14:paraId="1137CF05"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Fragmentos de cerámica, adhesivo</w:t>
            </w:r>
          </w:p>
        </w:tc>
      </w:tr>
      <w:tr w:rsidR="00001E4E" w:rsidRPr="00997946" w14:paraId="5202CDC1" w14:textId="77777777" w:rsidTr="00FC2F95">
        <w:trPr>
          <w:trHeight w:val="296"/>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96C0901" w14:textId="77777777" w:rsidR="00001E4E" w:rsidRPr="00997946"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97946">
              <w:rPr>
                <w:rFonts w:ascii="Aptos Narrow" w:eastAsia="Times New Roman" w:hAnsi="Aptos Narrow" w:cs="Times New Roman"/>
                <w:b/>
                <w:bCs/>
                <w:color w:val="000000"/>
                <w:kern w:val="0"/>
                <w:lang w:eastAsia="es-CO"/>
                <w14:ligatures w14:val="none"/>
              </w:rPr>
              <w:t>Yesos y estucos</w:t>
            </w:r>
          </w:p>
        </w:tc>
        <w:tc>
          <w:tcPr>
            <w:tcW w:w="2977" w:type="dxa"/>
            <w:tcBorders>
              <w:top w:val="nil"/>
              <w:left w:val="nil"/>
              <w:bottom w:val="single" w:sz="4" w:space="0" w:color="auto"/>
              <w:right w:val="single" w:sz="4" w:space="0" w:color="auto"/>
            </w:tcBorders>
            <w:shd w:val="clear" w:color="auto" w:fill="auto"/>
            <w:vAlign w:val="center"/>
            <w:hideMark/>
          </w:tcPr>
          <w:p w14:paraId="60A22FEC"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0.5 kg/m²</w:t>
            </w:r>
          </w:p>
        </w:tc>
        <w:tc>
          <w:tcPr>
            <w:tcW w:w="3685" w:type="dxa"/>
            <w:tcBorders>
              <w:top w:val="nil"/>
              <w:left w:val="nil"/>
              <w:bottom w:val="single" w:sz="4" w:space="0" w:color="auto"/>
              <w:right w:val="single" w:sz="4" w:space="0" w:color="auto"/>
            </w:tcBorders>
            <w:shd w:val="clear" w:color="auto" w:fill="auto"/>
            <w:noWrap/>
            <w:vAlign w:val="center"/>
            <w:hideMark/>
          </w:tcPr>
          <w:p w14:paraId="4915524A" w14:textId="77777777" w:rsidR="00001E4E" w:rsidRPr="00997946" w:rsidRDefault="00001E4E" w:rsidP="00FC2F95">
            <w:pPr>
              <w:spacing w:after="0" w:line="240" w:lineRule="auto"/>
              <w:rPr>
                <w:rFonts w:ascii="Aptos Narrow" w:eastAsia="Times New Roman" w:hAnsi="Aptos Narrow" w:cs="Times New Roman"/>
                <w:color w:val="000000"/>
                <w:kern w:val="0"/>
                <w:lang w:eastAsia="es-CO"/>
                <w14:ligatures w14:val="none"/>
              </w:rPr>
            </w:pPr>
            <w:r w:rsidRPr="00997946">
              <w:rPr>
                <w:rFonts w:ascii="Aptos Narrow" w:eastAsia="Times New Roman" w:hAnsi="Aptos Narrow" w:cs="Times New Roman"/>
                <w:color w:val="000000"/>
                <w:kern w:val="0"/>
                <w:lang w:eastAsia="es-CO"/>
                <w14:ligatures w14:val="none"/>
              </w:rPr>
              <w:t>Polvo de yeso, residuos de corte</w:t>
            </w:r>
          </w:p>
        </w:tc>
      </w:tr>
    </w:tbl>
    <w:p w14:paraId="509C3C08" w14:textId="77777777" w:rsidR="00001E4E" w:rsidRDefault="00001E4E" w:rsidP="00001E4E"/>
    <w:p w14:paraId="66A2D759" w14:textId="77777777" w:rsidR="00A705D4" w:rsidRDefault="00A705D4" w:rsidP="00001E4E"/>
    <w:p w14:paraId="1290F784" w14:textId="77777777" w:rsidR="00A705D4" w:rsidRDefault="00A705D4" w:rsidP="00001E4E"/>
    <w:p w14:paraId="2C502083" w14:textId="77777777" w:rsidR="00A705D4" w:rsidRDefault="00A705D4" w:rsidP="00001E4E"/>
    <w:p w14:paraId="19452D30" w14:textId="77777777" w:rsidR="00A705D4" w:rsidRDefault="00A705D4" w:rsidP="00001E4E"/>
    <w:p w14:paraId="14B7CD5C" w14:textId="77777777" w:rsidR="00001E4E" w:rsidRPr="00537318" w:rsidRDefault="00001E4E" w:rsidP="00001E4E">
      <w:pPr>
        <w:rPr>
          <w:b/>
          <w:bCs/>
        </w:rPr>
      </w:pPr>
      <w:r w:rsidRPr="00537318">
        <w:rPr>
          <w:b/>
          <w:bCs/>
        </w:rPr>
        <w:lastRenderedPageBreak/>
        <w:t>Sistema constructivo tradicional</w:t>
      </w:r>
    </w:p>
    <w:tbl>
      <w:tblPr>
        <w:tblW w:w="9560" w:type="dxa"/>
        <w:tblCellMar>
          <w:left w:w="70" w:type="dxa"/>
          <w:right w:w="70" w:type="dxa"/>
        </w:tblCellMar>
        <w:tblLook w:val="04A0" w:firstRow="1" w:lastRow="0" w:firstColumn="1" w:lastColumn="0" w:noHBand="0" w:noVBand="1"/>
      </w:tblPr>
      <w:tblGrid>
        <w:gridCol w:w="2632"/>
        <w:gridCol w:w="1332"/>
        <w:gridCol w:w="1418"/>
        <w:gridCol w:w="1992"/>
        <w:gridCol w:w="1274"/>
        <w:gridCol w:w="912"/>
      </w:tblGrid>
      <w:tr w:rsidR="00001E4E" w:rsidRPr="00EE2F01" w14:paraId="318E91EE" w14:textId="77777777" w:rsidTr="00FC2F95">
        <w:trPr>
          <w:trHeight w:val="592"/>
        </w:trPr>
        <w:tc>
          <w:tcPr>
            <w:tcW w:w="2632"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6A4DFCB7"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Actividad Constructiva</w:t>
            </w:r>
            <w:r>
              <w:rPr>
                <w:rFonts w:ascii="Aptos Narrow" w:eastAsia="Times New Roman" w:hAnsi="Aptos Narrow" w:cs="Times New Roman"/>
                <w:b/>
                <w:bCs/>
                <w:color w:val="FFFFFF"/>
                <w:kern w:val="0"/>
                <w:lang w:eastAsia="es-CO"/>
                <w14:ligatures w14:val="none"/>
              </w:rPr>
              <w:t xml:space="preserve"> </w:t>
            </w:r>
          </w:p>
        </w:tc>
        <w:tc>
          <w:tcPr>
            <w:tcW w:w="1332" w:type="dxa"/>
            <w:tcBorders>
              <w:top w:val="single" w:sz="4" w:space="0" w:color="auto"/>
              <w:left w:val="nil"/>
              <w:bottom w:val="single" w:sz="4" w:space="0" w:color="auto"/>
              <w:right w:val="single" w:sz="4" w:space="0" w:color="auto"/>
            </w:tcBorders>
            <w:shd w:val="clear" w:color="000000" w:fill="002060"/>
            <w:vAlign w:val="center"/>
            <w:hideMark/>
          </w:tcPr>
          <w:p w14:paraId="4CE4DE75"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Unidad de medida</w:t>
            </w:r>
          </w:p>
        </w:tc>
        <w:tc>
          <w:tcPr>
            <w:tcW w:w="1418" w:type="dxa"/>
            <w:tcBorders>
              <w:top w:val="single" w:sz="4" w:space="0" w:color="auto"/>
              <w:left w:val="nil"/>
              <w:bottom w:val="single" w:sz="4" w:space="0" w:color="auto"/>
              <w:right w:val="single" w:sz="4" w:space="0" w:color="auto"/>
            </w:tcBorders>
            <w:shd w:val="clear" w:color="000000" w:fill="002060"/>
            <w:vAlign w:val="center"/>
            <w:hideMark/>
          </w:tcPr>
          <w:p w14:paraId="03371084"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Cantidad estimada por proyecto</w:t>
            </w:r>
          </w:p>
        </w:tc>
        <w:tc>
          <w:tcPr>
            <w:tcW w:w="1992" w:type="dxa"/>
            <w:tcBorders>
              <w:top w:val="single" w:sz="4" w:space="0" w:color="auto"/>
              <w:left w:val="nil"/>
              <w:bottom w:val="single" w:sz="4" w:space="0" w:color="auto"/>
              <w:right w:val="single" w:sz="4" w:space="0" w:color="auto"/>
            </w:tcBorders>
            <w:shd w:val="clear" w:color="000000" w:fill="002060"/>
            <w:vAlign w:val="center"/>
            <w:hideMark/>
          </w:tcPr>
          <w:p w14:paraId="72813B8B"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Residuo generado (kg/un)</w:t>
            </w:r>
          </w:p>
        </w:tc>
        <w:tc>
          <w:tcPr>
            <w:tcW w:w="1274" w:type="dxa"/>
            <w:tcBorders>
              <w:top w:val="single" w:sz="4" w:space="0" w:color="auto"/>
              <w:left w:val="nil"/>
              <w:bottom w:val="single" w:sz="4" w:space="0" w:color="auto"/>
              <w:right w:val="single" w:sz="4" w:space="0" w:color="auto"/>
            </w:tcBorders>
            <w:shd w:val="clear" w:color="000000" w:fill="002060"/>
            <w:vAlign w:val="center"/>
            <w:hideMark/>
          </w:tcPr>
          <w:p w14:paraId="62D6280D"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Total estimado de residuos (kg)</w:t>
            </w:r>
          </w:p>
        </w:tc>
        <w:tc>
          <w:tcPr>
            <w:tcW w:w="912" w:type="dxa"/>
            <w:tcBorders>
              <w:top w:val="nil"/>
              <w:left w:val="nil"/>
              <w:bottom w:val="nil"/>
              <w:right w:val="nil"/>
            </w:tcBorders>
            <w:shd w:val="clear" w:color="auto" w:fill="auto"/>
            <w:noWrap/>
            <w:vAlign w:val="bottom"/>
            <w:hideMark/>
          </w:tcPr>
          <w:p w14:paraId="4CCB627F" w14:textId="77777777" w:rsidR="00001E4E" w:rsidRPr="00EE2F01"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p>
        </w:tc>
      </w:tr>
      <w:tr w:rsidR="00001E4E" w:rsidRPr="00EE2F01" w14:paraId="52D64954" w14:textId="77777777" w:rsidTr="00FC2F95">
        <w:trPr>
          <w:trHeight w:val="296"/>
        </w:trPr>
        <w:tc>
          <w:tcPr>
            <w:tcW w:w="2632" w:type="dxa"/>
            <w:tcBorders>
              <w:top w:val="nil"/>
              <w:left w:val="single" w:sz="4" w:space="0" w:color="auto"/>
              <w:bottom w:val="single" w:sz="4" w:space="0" w:color="auto"/>
              <w:right w:val="single" w:sz="4" w:space="0" w:color="auto"/>
            </w:tcBorders>
            <w:shd w:val="clear" w:color="auto" w:fill="auto"/>
            <w:vAlign w:val="center"/>
            <w:hideMark/>
          </w:tcPr>
          <w:p w14:paraId="4581319A" w14:textId="77777777" w:rsidR="00001E4E" w:rsidRPr="00EE2F01"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EE2F01">
              <w:rPr>
                <w:rFonts w:ascii="Aptos Narrow" w:eastAsia="Times New Roman" w:hAnsi="Aptos Narrow" w:cs="Times New Roman"/>
                <w:b/>
                <w:bCs/>
                <w:color w:val="000000"/>
                <w:kern w:val="0"/>
                <w:lang w:eastAsia="es-CO"/>
                <w14:ligatures w14:val="none"/>
              </w:rPr>
              <w:t>Mampostería (bloque/ladrillo)</w:t>
            </w:r>
          </w:p>
        </w:tc>
        <w:tc>
          <w:tcPr>
            <w:tcW w:w="1332" w:type="dxa"/>
            <w:tcBorders>
              <w:top w:val="nil"/>
              <w:left w:val="nil"/>
              <w:bottom w:val="single" w:sz="4" w:space="0" w:color="auto"/>
              <w:right w:val="single" w:sz="4" w:space="0" w:color="auto"/>
            </w:tcBorders>
            <w:shd w:val="clear" w:color="auto" w:fill="auto"/>
            <w:vAlign w:val="center"/>
            <w:hideMark/>
          </w:tcPr>
          <w:p w14:paraId="0858A822" w14:textId="77777777" w:rsidR="00001E4E" w:rsidRPr="00EE2F01" w:rsidRDefault="00001E4E" w:rsidP="00FC2F95">
            <w:pPr>
              <w:spacing w:after="0" w:line="240" w:lineRule="auto"/>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m²</w:t>
            </w:r>
          </w:p>
        </w:tc>
        <w:tc>
          <w:tcPr>
            <w:tcW w:w="1418" w:type="dxa"/>
            <w:tcBorders>
              <w:top w:val="nil"/>
              <w:left w:val="nil"/>
              <w:bottom w:val="single" w:sz="4" w:space="0" w:color="auto"/>
              <w:right w:val="single" w:sz="4" w:space="0" w:color="auto"/>
            </w:tcBorders>
            <w:shd w:val="clear" w:color="auto" w:fill="auto"/>
            <w:noWrap/>
            <w:vAlign w:val="bottom"/>
            <w:hideMark/>
          </w:tcPr>
          <w:p w14:paraId="4C36C2E5"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978</w:t>
            </w:r>
          </w:p>
        </w:tc>
        <w:tc>
          <w:tcPr>
            <w:tcW w:w="1992" w:type="dxa"/>
            <w:tcBorders>
              <w:top w:val="nil"/>
              <w:left w:val="nil"/>
              <w:bottom w:val="single" w:sz="4" w:space="0" w:color="auto"/>
              <w:right w:val="single" w:sz="4" w:space="0" w:color="auto"/>
            </w:tcBorders>
            <w:shd w:val="clear" w:color="auto" w:fill="auto"/>
            <w:noWrap/>
            <w:vAlign w:val="bottom"/>
            <w:hideMark/>
          </w:tcPr>
          <w:p w14:paraId="6BDF9AEA"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14</w:t>
            </w:r>
          </w:p>
        </w:tc>
        <w:tc>
          <w:tcPr>
            <w:tcW w:w="1274" w:type="dxa"/>
            <w:tcBorders>
              <w:top w:val="nil"/>
              <w:left w:val="nil"/>
              <w:bottom w:val="single" w:sz="4" w:space="0" w:color="auto"/>
              <w:right w:val="single" w:sz="4" w:space="0" w:color="auto"/>
            </w:tcBorders>
            <w:shd w:val="clear" w:color="auto" w:fill="auto"/>
            <w:noWrap/>
            <w:vAlign w:val="bottom"/>
            <w:hideMark/>
          </w:tcPr>
          <w:p w14:paraId="7C46E709"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13692</w:t>
            </w:r>
          </w:p>
        </w:tc>
        <w:tc>
          <w:tcPr>
            <w:tcW w:w="912" w:type="dxa"/>
            <w:tcBorders>
              <w:top w:val="nil"/>
              <w:left w:val="nil"/>
              <w:bottom w:val="nil"/>
              <w:right w:val="nil"/>
            </w:tcBorders>
            <w:shd w:val="clear" w:color="auto" w:fill="auto"/>
            <w:noWrap/>
            <w:vAlign w:val="bottom"/>
            <w:hideMark/>
          </w:tcPr>
          <w:p w14:paraId="471A30FE"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EE2F01" w14:paraId="48EDB476" w14:textId="77777777" w:rsidTr="00FC2F95">
        <w:trPr>
          <w:trHeight w:val="296"/>
        </w:trPr>
        <w:tc>
          <w:tcPr>
            <w:tcW w:w="2632" w:type="dxa"/>
            <w:tcBorders>
              <w:top w:val="nil"/>
              <w:left w:val="single" w:sz="4" w:space="0" w:color="auto"/>
              <w:bottom w:val="single" w:sz="4" w:space="0" w:color="auto"/>
              <w:right w:val="single" w:sz="4" w:space="0" w:color="auto"/>
            </w:tcBorders>
            <w:shd w:val="clear" w:color="auto" w:fill="auto"/>
            <w:vAlign w:val="center"/>
            <w:hideMark/>
          </w:tcPr>
          <w:p w14:paraId="01C7F92E" w14:textId="77777777" w:rsidR="00001E4E" w:rsidRPr="00EE2F01"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EE2F01">
              <w:rPr>
                <w:rFonts w:ascii="Aptos Narrow" w:eastAsia="Times New Roman" w:hAnsi="Aptos Narrow" w:cs="Times New Roman"/>
                <w:b/>
                <w:bCs/>
                <w:color w:val="000000"/>
                <w:kern w:val="0"/>
                <w:lang w:eastAsia="es-CO"/>
                <w14:ligatures w14:val="none"/>
              </w:rPr>
              <w:t>Concreto estructural</w:t>
            </w:r>
          </w:p>
        </w:tc>
        <w:tc>
          <w:tcPr>
            <w:tcW w:w="1332" w:type="dxa"/>
            <w:tcBorders>
              <w:top w:val="nil"/>
              <w:left w:val="nil"/>
              <w:bottom w:val="single" w:sz="4" w:space="0" w:color="auto"/>
              <w:right w:val="single" w:sz="4" w:space="0" w:color="auto"/>
            </w:tcBorders>
            <w:shd w:val="clear" w:color="auto" w:fill="auto"/>
            <w:vAlign w:val="center"/>
            <w:hideMark/>
          </w:tcPr>
          <w:p w14:paraId="6FAF0F22" w14:textId="77777777" w:rsidR="00001E4E" w:rsidRPr="00EE2F01" w:rsidRDefault="00001E4E" w:rsidP="00FC2F95">
            <w:pPr>
              <w:spacing w:after="0" w:line="240" w:lineRule="auto"/>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m³</w:t>
            </w:r>
          </w:p>
        </w:tc>
        <w:tc>
          <w:tcPr>
            <w:tcW w:w="1418" w:type="dxa"/>
            <w:tcBorders>
              <w:top w:val="nil"/>
              <w:left w:val="nil"/>
              <w:bottom w:val="single" w:sz="4" w:space="0" w:color="auto"/>
              <w:right w:val="single" w:sz="4" w:space="0" w:color="auto"/>
            </w:tcBorders>
            <w:shd w:val="clear" w:color="auto" w:fill="auto"/>
            <w:noWrap/>
            <w:vAlign w:val="bottom"/>
            <w:hideMark/>
          </w:tcPr>
          <w:p w14:paraId="29E478C0"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125.96</w:t>
            </w:r>
          </w:p>
        </w:tc>
        <w:tc>
          <w:tcPr>
            <w:tcW w:w="1992" w:type="dxa"/>
            <w:tcBorders>
              <w:top w:val="nil"/>
              <w:left w:val="nil"/>
              <w:bottom w:val="single" w:sz="4" w:space="0" w:color="auto"/>
              <w:right w:val="single" w:sz="4" w:space="0" w:color="auto"/>
            </w:tcBorders>
            <w:shd w:val="clear" w:color="auto" w:fill="auto"/>
            <w:noWrap/>
            <w:vAlign w:val="bottom"/>
            <w:hideMark/>
          </w:tcPr>
          <w:p w14:paraId="3CF92FCC"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28</w:t>
            </w:r>
          </w:p>
        </w:tc>
        <w:tc>
          <w:tcPr>
            <w:tcW w:w="1274" w:type="dxa"/>
            <w:tcBorders>
              <w:top w:val="nil"/>
              <w:left w:val="nil"/>
              <w:bottom w:val="single" w:sz="4" w:space="0" w:color="auto"/>
              <w:right w:val="single" w:sz="4" w:space="0" w:color="auto"/>
            </w:tcBorders>
            <w:shd w:val="clear" w:color="auto" w:fill="auto"/>
            <w:noWrap/>
            <w:vAlign w:val="bottom"/>
            <w:hideMark/>
          </w:tcPr>
          <w:p w14:paraId="3EAB7AFA"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3526.88</w:t>
            </w:r>
          </w:p>
        </w:tc>
        <w:tc>
          <w:tcPr>
            <w:tcW w:w="912" w:type="dxa"/>
            <w:tcBorders>
              <w:top w:val="nil"/>
              <w:left w:val="nil"/>
              <w:bottom w:val="nil"/>
              <w:right w:val="nil"/>
            </w:tcBorders>
            <w:shd w:val="clear" w:color="auto" w:fill="auto"/>
            <w:noWrap/>
            <w:vAlign w:val="bottom"/>
            <w:hideMark/>
          </w:tcPr>
          <w:p w14:paraId="5399A8CD"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EE2F01" w14:paraId="746B4421" w14:textId="77777777" w:rsidTr="00FC2F95">
        <w:trPr>
          <w:trHeight w:val="296"/>
        </w:trPr>
        <w:tc>
          <w:tcPr>
            <w:tcW w:w="2632" w:type="dxa"/>
            <w:tcBorders>
              <w:top w:val="nil"/>
              <w:left w:val="single" w:sz="4" w:space="0" w:color="auto"/>
              <w:bottom w:val="single" w:sz="4" w:space="0" w:color="auto"/>
              <w:right w:val="single" w:sz="4" w:space="0" w:color="auto"/>
            </w:tcBorders>
            <w:shd w:val="clear" w:color="auto" w:fill="auto"/>
            <w:vAlign w:val="center"/>
            <w:hideMark/>
          </w:tcPr>
          <w:p w14:paraId="6230F399" w14:textId="77777777" w:rsidR="00001E4E" w:rsidRPr="00EE2F01"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EE2F01">
              <w:rPr>
                <w:rFonts w:ascii="Aptos Narrow" w:eastAsia="Times New Roman" w:hAnsi="Aptos Narrow" w:cs="Times New Roman"/>
                <w:b/>
                <w:bCs/>
                <w:color w:val="000000"/>
                <w:kern w:val="0"/>
                <w:lang w:eastAsia="es-CO"/>
                <w14:ligatures w14:val="none"/>
              </w:rPr>
              <w:t>Mortero de revoque/pañete</w:t>
            </w:r>
          </w:p>
        </w:tc>
        <w:tc>
          <w:tcPr>
            <w:tcW w:w="1332" w:type="dxa"/>
            <w:tcBorders>
              <w:top w:val="nil"/>
              <w:left w:val="nil"/>
              <w:bottom w:val="single" w:sz="4" w:space="0" w:color="auto"/>
              <w:right w:val="single" w:sz="4" w:space="0" w:color="auto"/>
            </w:tcBorders>
            <w:shd w:val="clear" w:color="auto" w:fill="auto"/>
            <w:vAlign w:val="center"/>
            <w:hideMark/>
          </w:tcPr>
          <w:p w14:paraId="0AFE2188" w14:textId="77777777" w:rsidR="00001E4E" w:rsidRPr="00EE2F01" w:rsidRDefault="00001E4E" w:rsidP="00FC2F95">
            <w:pPr>
              <w:spacing w:after="0" w:line="240" w:lineRule="auto"/>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m²</w:t>
            </w:r>
          </w:p>
        </w:tc>
        <w:tc>
          <w:tcPr>
            <w:tcW w:w="1418" w:type="dxa"/>
            <w:tcBorders>
              <w:top w:val="nil"/>
              <w:left w:val="nil"/>
              <w:bottom w:val="single" w:sz="4" w:space="0" w:color="auto"/>
              <w:right w:val="single" w:sz="4" w:space="0" w:color="auto"/>
            </w:tcBorders>
            <w:shd w:val="clear" w:color="auto" w:fill="auto"/>
            <w:noWrap/>
            <w:vAlign w:val="bottom"/>
            <w:hideMark/>
          </w:tcPr>
          <w:p w14:paraId="525915ED"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1956</w:t>
            </w:r>
          </w:p>
        </w:tc>
        <w:tc>
          <w:tcPr>
            <w:tcW w:w="1992" w:type="dxa"/>
            <w:tcBorders>
              <w:top w:val="nil"/>
              <w:left w:val="nil"/>
              <w:bottom w:val="single" w:sz="4" w:space="0" w:color="auto"/>
              <w:right w:val="single" w:sz="4" w:space="0" w:color="auto"/>
            </w:tcBorders>
            <w:shd w:val="clear" w:color="auto" w:fill="auto"/>
            <w:noWrap/>
            <w:vAlign w:val="bottom"/>
            <w:hideMark/>
          </w:tcPr>
          <w:p w14:paraId="3EAB15CA"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3</w:t>
            </w:r>
          </w:p>
        </w:tc>
        <w:tc>
          <w:tcPr>
            <w:tcW w:w="1274" w:type="dxa"/>
            <w:tcBorders>
              <w:top w:val="nil"/>
              <w:left w:val="nil"/>
              <w:bottom w:val="single" w:sz="4" w:space="0" w:color="auto"/>
              <w:right w:val="single" w:sz="4" w:space="0" w:color="auto"/>
            </w:tcBorders>
            <w:shd w:val="clear" w:color="auto" w:fill="auto"/>
            <w:noWrap/>
            <w:vAlign w:val="bottom"/>
            <w:hideMark/>
          </w:tcPr>
          <w:p w14:paraId="446FC76A"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5868</w:t>
            </w:r>
          </w:p>
        </w:tc>
        <w:tc>
          <w:tcPr>
            <w:tcW w:w="912" w:type="dxa"/>
            <w:tcBorders>
              <w:top w:val="nil"/>
              <w:left w:val="nil"/>
              <w:bottom w:val="nil"/>
              <w:right w:val="nil"/>
            </w:tcBorders>
            <w:shd w:val="clear" w:color="auto" w:fill="auto"/>
            <w:noWrap/>
            <w:vAlign w:val="bottom"/>
            <w:hideMark/>
          </w:tcPr>
          <w:p w14:paraId="0F420FF8"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EE2F01" w14:paraId="0A09568E" w14:textId="77777777" w:rsidTr="00FC2F95">
        <w:trPr>
          <w:trHeight w:val="296"/>
        </w:trPr>
        <w:tc>
          <w:tcPr>
            <w:tcW w:w="2632" w:type="dxa"/>
            <w:tcBorders>
              <w:top w:val="nil"/>
              <w:left w:val="single" w:sz="4" w:space="0" w:color="auto"/>
              <w:bottom w:val="single" w:sz="4" w:space="0" w:color="auto"/>
              <w:right w:val="single" w:sz="4" w:space="0" w:color="auto"/>
            </w:tcBorders>
            <w:shd w:val="clear" w:color="auto" w:fill="auto"/>
            <w:vAlign w:val="center"/>
            <w:hideMark/>
          </w:tcPr>
          <w:p w14:paraId="5221982E" w14:textId="77777777" w:rsidR="00001E4E" w:rsidRPr="00EE2F01"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EE2F01">
              <w:rPr>
                <w:rFonts w:ascii="Aptos Narrow" w:eastAsia="Times New Roman" w:hAnsi="Aptos Narrow" w:cs="Times New Roman"/>
                <w:b/>
                <w:bCs/>
                <w:color w:val="000000"/>
                <w:kern w:val="0"/>
                <w:lang w:eastAsia="es-CO"/>
                <w14:ligatures w14:val="none"/>
              </w:rPr>
              <w:t>Enchape cerámico</w:t>
            </w:r>
          </w:p>
        </w:tc>
        <w:tc>
          <w:tcPr>
            <w:tcW w:w="1332" w:type="dxa"/>
            <w:tcBorders>
              <w:top w:val="nil"/>
              <w:left w:val="nil"/>
              <w:bottom w:val="single" w:sz="4" w:space="0" w:color="auto"/>
              <w:right w:val="single" w:sz="4" w:space="0" w:color="auto"/>
            </w:tcBorders>
            <w:shd w:val="clear" w:color="auto" w:fill="auto"/>
            <w:vAlign w:val="center"/>
            <w:hideMark/>
          </w:tcPr>
          <w:p w14:paraId="6DD7EFA7" w14:textId="77777777" w:rsidR="00001E4E" w:rsidRPr="00EE2F01" w:rsidRDefault="00001E4E" w:rsidP="00FC2F95">
            <w:pPr>
              <w:spacing w:after="0" w:line="240" w:lineRule="auto"/>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m²</w:t>
            </w:r>
          </w:p>
        </w:tc>
        <w:tc>
          <w:tcPr>
            <w:tcW w:w="1418" w:type="dxa"/>
            <w:tcBorders>
              <w:top w:val="nil"/>
              <w:left w:val="nil"/>
              <w:bottom w:val="single" w:sz="4" w:space="0" w:color="auto"/>
              <w:right w:val="single" w:sz="4" w:space="0" w:color="auto"/>
            </w:tcBorders>
            <w:shd w:val="clear" w:color="auto" w:fill="auto"/>
            <w:noWrap/>
            <w:vAlign w:val="bottom"/>
            <w:hideMark/>
          </w:tcPr>
          <w:p w14:paraId="1011DCCC"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106.4</w:t>
            </w:r>
          </w:p>
        </w:tc>
        <w:tc>
          <w:tcPr>
            <w:tcW w:w="1992" w:type="dxa"/>
            <w:tcBorders>
              <w:top w:val="nil"/>
              <w:left w:val="nil"/>
              <w:bottom w:val="single" w:sz="4" w:space="0" w:color="auto"/>
              <w:right w:val="single" w:sz="4" w:space="0" w:color="auto"/>
            </w:tcBorders>
            <w:shd w:val="clear" w:color="auto" w:fill="auto"/>
            <w:noWrap/>
            <w:vAlign w:val="bottom"/>
            <w:hideMark/>
          </w:tcPr>
          <w:p w14:paraId="18502CCB"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6</w:t>
            </w:r>
          </w:p>
        </w:tc>
        <w:tc>
          <w:tcPr>
            <w:tcW w:w="1274" w:type="dxa"/>
            <w:tcBorders>
              <w:top w:val="nil"/>
              <w:left w:val="nil"/>
              <w:bottom w:val="single" w:sz="4" w:space="0" w:color="auto"/>
              <w:right w:val="single" w:sz="4" w:space="0" w:color="auto"/>
            </w:tcBorders>
            <w:shd w:val="clear" w:color="auto" w:fill="auto"/>
            <w:noWrap/>
            <w:vAlign w:val="bottom"/>
            <w:hideMark/>
          </w:tcPr>
          <w:p w14:paraId="56D32171"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EE2F01">
              <w:rPr>
                <w:rFonts w:ascii="Aptos Narrow" w:eastAsia="Times New Roman" w:hAnsi="Aptos Narrow" w:cs="Times New Roman"/>
                <w:color w:val="000000"/>
                <w:kern w:val="0"/>
                <w:lang w:eastAsia="es-CO"/>
                <w14:ligatures w14:val="none"/>
              </w:rPr>
              <w:t>638.4</w:t>
            </w:r>
          </w:p>
        </w:tc>
        <w:tc>
          <w:tcPr>
            <w:tcW w:w="912" w:type="dxa"/>
            <w:tcBorders>
              <w:top w:val="nil"/>
              <w:left w:val="nil"/>
              <w:bottom w:val="nil"/>
              <w:right w:val="nil"/>
            </w:tcBorders>
            <w:shd w:val="clear" w:color="auto" w:fill="auto"/>
            <w:noWrap/>
            <w:vAlign w:val="bottom"/>
            <w:hideMark/>
          </w:tcPr>
          <w:p w14:paraId="7CB6C0A4" w14:textId="77777777" w:rsidR="00001E4E" w:rsidRPr="00EE2F01"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EE2F01" w14:paraId="561F132B" w14:textId="77777777" w:rsidTr="00FC2F95">
        <w:trPr>
          <w:trHeight w:val="296"/>
        </w:trPr>
        <w:tc>
          <w:tcPr>
            <w:tcW w:w="2632" w:type="dxa"/>
            <w:tcBorders>
              <w:top w:val="nil"/>
              <w:left w:val="nil"/>
              <w:bottom w:val="nil"/>
              <w:right w:val="nil"/>
            </w:tcBorders>
            <w:shd w:val="clear" w:color="auto" w:fill="auto"/>
            <w:noWrap/>
            <w:vAlign w:val="bottom"/>
            <w:hideMark/>
          </w:tcPr>
          <w:p w14:paraId="234A4C8C" w14:textId="77777777" w:rsidR="00001E4E" w:rsidRPr="00EE2F01"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332" w:type="dxa"/>
            <w:tcBorders>
              <w:top w:val="nil"/>
              <w:left w:val="nil"/>
              <w:bottom w:val="nil"/>
              <w:right w:val="nil"/>
            </w:tcBorders>
            <w:shd w:val="clear" w:color="auto" w:fill="auto"/>
            <w:noWrap/>
            <w:vAlign w:val="bottom"/>
            <w:hideMark/>
          </w:tcPr>
          <w:p w14:paraId="74674ADB" w14:textId="77777777" w:rsidR="00001E4E" w:rsidRPr="00EE2F01"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418" w:type="dxa"/>
            <w:tcBorders>
              <w:top w:val="nil"/>
              <w:left w:val="nil"/>
              <w:bottom w:val="nil"/>
              <w:right w:val="nil"/>
            </w:tcBorders>
            <w:shd w:val="clear" w:color="auto" w:fill="auto"/>
            <w:noWrap/>
            <w:vAlign w:val="bottom"/>
            <w:hideMark/>
          </w:tcPr>
          <w:p w14:paraId="39AFB602" w14:textId="77777777" w:rsidR="00001E4E" w:rsidRPr="00EE2F01"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992" w:type="dxa"/>
            <w:tcBorders>
              <w:top w:val="nil"/>
              <w:left w:val="nil"/>
              <w:bottom w:val="nil"/>
              <w:right w:val="nil"/>
            </w:tcBorders>
            <w:shd w:val="clear" w:color="auto" w:fill="auto"/>
            <w:noWrap/>
            <w:vAlign w:val="bottom"/>
            <w:hideMark/>
          </w:tcPr>
          <w:p w14:paraId="24E64DB5" w14:textId="77777777" w:rsidR="00001E4E" w:rsidRPr="00EE2F01"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274" w:type="dxa"/>
            <w:tcBorders>
              <w:top w:val="nil"/>
              <w:left w:val="single" w:sz="4" w:space="0" w:color="auto"/>
              <w:bottom w:val="nil"/>
              <w:right w:val="single" w:sz="4" w:space="0" w:color="auto"/>
            </w:tcBorders>
            <w:shd w:val="clear" w:color="000000" w:fill="002060"/>
            <w:noWrap/>
            <w:vAlign w:val="bottom"/>
            <w:hideMark/>
          </w:tcPr>
          <w:p w14:paraId="323FF092" w14:textId="77777777" w:rsidR="00001E4E" w:rsidRPr="00EE2F01" w:rsidRDefault="00001E4E" w:rsidP="00FC2F95">
            <w:pPr>
              <w:spacing w:after="0" w:line="240" w:lineRule="auto"/>
              <w:jc w:val="right"/>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23725.28</w:t>
            </w:r>
          </w:p>
        </w:tc>
        <w:tc>
          <w:tcPr>
            <w:tcW w:w="912" w:type="dxa"/>
            <w:tcBorders>
              <w:top w:val="nil"/>
              <w:left w:val="nil"/>
              <w:bottom w:val="nil"/>
              <w:right w:val="single" w:sz="4" w:space="0" w:color="auto"/>
            </w:tcBorders>
            <w:shd w:val="clear" w:color="000000" w:fill="002060"/>
            <w:noWrap/>
            <w:vAlign w:val="bottom"/>
            <w:hideMark/>
          </w:tcPr>
          <w:p w14:paraId="59FCE662" w14:textId="77777777" w:rsidR="00001E4E" w:rsidRPr="00EE2F01" w:rsidRDefault="00001E4E" w:rsidP="00FC2F95">
            <w:pPr>
              <w:spacing w:after="0" w:line="240" w:lineRule="auto"/>
              <w:jc w:val="right"/>
              <w:rPr>
                <w:rFonts w:ascii="Aptos Narrow" w:eastAsia="Times New Roman" w:hAnsi="Aptos Narrow" w:cs="Times New Roman"/>
                <w:b/>
                <w:bCs/>
                <w:color w:val="FFFFFF"/>
                <w:kern w:val="0"/>
                <w:lang w:eastAsia="es-CO"/>
                <w14:ligatures w14:val="none"/>
              </w:rPr>
            </w:pPr>
            <w:r w:rsidRPr="00EE2F01">
              <w:rPr>
                <w:rFonts w:ascii="Aptos Narrow" w:eastAsia="Times New Roman" w:hAnsi="Aptos Narrow" w:cs="Times New Roman"/>
                <w:b/>
                <w:bCs/>
                <w:color w:val="FFFFFF"/>
                <w:kern w:val="0"/>
                <w:lang w:eastAsia="es-CO"/>
                <w14:ligatures w14:val="none"/>
              </w:rPr>
              <w:t>23.73 t</w:t>
            </w:r>
          </w:p>
        </w:tc>
      </w:tr>
    </w:tbl>
    <w:p w14:paraId="012F4319" w14:textId="77777777" w:rsidR="00001E4E" w:rsidRDefault="00001E4E" w:rsidP="00001E4E">
      <w:pPr>
        <w:rPr>
          <w:b/>
          <w:bCs/>
        </w:rPr>
      </w:pPr>
    </w:p>
    <w:p w14:paraId="0D2DCDD5" w14:textId="77777777" w:rsidR="00001E4E" w:rsidRDefault="00001E4E" w:rsidP="00001E4E">
      <w:pPr>
        <w:rPr>
          <w:b/>
          <w:bCs/>
        </w:rPr>
      </w:pPr>
    </w:p>
    <w:p w14:paraId="313E1D40" w14:textId="77777777" w:rsidR="00001E4E" w:rsidRDefault="00001E4E" w:rsidP="00001E4E">
      <w:pPr>
        <w:rPr>
          <w:b/>
          <w:bCs/>
        </w:rPr>
      </w:pPr>
      <w:r w:rsidRPr="00537318">
        <w:rPr>
          <w:b/>
          <w:bCs/>
        </w:rPr>
        <w:t xml:space="preserve">Sistema constructivo </w:t>
      </w:r>
      <w:proofErr w:type="spellStart"/>
      <w:r w:rsidRPr="00537318">
        <w:rPr>
          <w:b/>
          <w:bCs/>
        </w:rPr>
        <w:t>steel</w:t>
      </w:r>
      <w:proofErr w:type="spellEnd"/>
      <w:r w:rsidRPr="00537318">
        <w:rPr>
          <w:b/>
          <w:bCs/>
        </w:rPr>
        <w:t xml:space="preserve"> </w:t>
      </w:r>
      <w:proofErr w:type="spellStart"/>
      <w:r w:rsidRPr="00537318">
        <w:rPr>
          <w:b/>
          <w:bCs/>
        </w:rPr>
        <w:t>frame</w:t>
      </w:r>
      <w:proofErr w:type="spellEnd"/>
    </w:p>
    <w:tbl>
      <w:tblPr>
        <w:tblW w:w="9470" w:type="dxa"/>
        <w:tblCellMar>
          <w:left w:w="70" w:type="dxa"/>
          <w:right w:w="70" w:type="dxa"/>
        </w:tblCellMar>
        <w:tblLook w:val="04A0" w:firstRow="1" w:lastRow="0" w:firstColumn="1" w:lastColumn="0" w:noHBand="0" w:noVBand="1"/>
      </w:tblPr>
      <w:tblGrid>
        <w:gridCol w:w="2871"/>
        <w:gridCol w:w="1944"/>
        <w:gridCol w:w="1716"/>
        <w:gridCol w:w="2021"/>
        <w:gridCol w:w="918"/>
      </w:tblGrid>
      <w:tr w:rsidR="00001E4E" w:rsidRPr="005A4DA4" w14:paraId="7C6671C5" w14:textId="77777777" w:rsidTr="00FC2F95">
        <w:trPr>
          <w:trHeight w:val="699"/>
        </w:trPr>
        <w:tc>
          <w:tcPr>
            <w:tcW w:w="2871"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36F5006C" w14:textId="77777777" w:rsidR="00001E4E" w:rsidRPr="005A4DA4"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Actividad Constructiva</w:t>
            </w:r>
            <w:r>
              <w:rPr>
                <w:rFonts w:ascii="Aptos Narrow" w:eastAsia="Times New Roman" w:hAnsi="Aptos Narrow" w:cs="Times New Roman"/>
                <w:b/>
                <w:bCs/>
                <w:color w:val="FFFFFF"/>
                <w:kern w:val="0"/>
                <w:lang w:eastAsia="es-CO"/>
                <w14:ligatures w14:val="none"/>
              </w:rPr>
              <w:t xml:space="preserve"> </w:t>
            </w:r>
          </w:p>
        </w:tc>
        <w:tc>
          <w:tcPr>
            <w:tcW w:w="1944" w:type="dxa"/>
            <w:tcBorders>
              <w:top w:val="single" w:sz="4" w:space="0" w:color="auto"/>
              <w:left w:val="nil"/>
              <w:bottom w:val="single" w:sz="4" w:space="0" w:color="auto"/>
              <w:right w:val="single" w:sz="4" w:space="0" w:color="auto"/>
            </w:tcBorders>
            <w:shd w:val="clear" w:color="000000" w:fill="002060"/>
            <w:vAlign w:val="center"/>
            <w:hideMark/>
          </w:tcPr>
          <w:p w14:paraId="701DFB19" w14:textId="77777777" w:rsidR="00001E4E" w:rsidRPr="005A4DA4"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Cantidad estimada por proyecto</w:t>
            </w:r>
          </w:p>
        </w:tc>
        <w:tc>
          <w:tcPr>
            <w:tcW w:w="1716" w:type="dxa"/>
            <w:tcBorders>
              <w:top w:val="single" w:sz="4" w:space="0" w:color="auto"/>
              <w:left w:val="nil"/>
              <w:bottom w:val="single" w:sz="4" w:space="0" w:color="auto"/>
              <w:right w:val="single" w:sz="4" w:space="0" w:color="auto"/>
            </w:tcBorders>
            <w:shd w:val="clear" w:color="000000" w:fill="002060"/>
            <w:vAlign w:val="center"/>
            <w:hideMark/>
          </w:tcPr>
          <w:p w14:paraId="4936D7BB" w14:textId="77777777" w:rsidR="00001E4E" w:rsidRPr="005A4DA4"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Residuo generado (kg/un)</w:t>
            </w:r>
          </w:p>
        </w:tc>
        <w:tc>
          <w:tcPr>
            <w:tcW w:w="2021" w:type="dxa"/>
            <w:tcBorders>
              <w:top w:val="single" w:sz="4" w:space="0" w:color="auto"/>
              <w:left w:val="nil"/>
              <w:bottom w:val="single" w:sz="4" w:space="0" w:color="auto"/>
              <w:right w:val="single" w:sz="4" w:space="0" w:color="auto"/>
            </w:tcBorders>
            <w:shd w:val="clear" w:color="000000" w:fill="002060"/>
            <w:vAlign w:val="center"/>
            <w:hideMark/>
          </w:tcPr>
          <w:p w14:paraId="57FEFF44" w14:textId="77777777" w:rsidR="00001E4E" w:rsidRPr="005A4DA4"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Total estimado de residuos (kg)</w:t>
            </w:r>
          </w:p>
        </w:tc>
        <w:tc>
          <w:tcPr>
            <w:tcW w:w="918" w:type="dxa"/>
            <w:tcBorders>
              <w:top w:val="nil"/>
              <w:left w:val="nil"/>
              <w:bottom w:val="nil"/>
              <w:right w:val="nil"/>
            </w:tcBorders>
            <w:shd w:val="clear" w:color="auto" w:fill="auto"/>
            <w:noWrap/>
            <w:vAlign w:val="bottom"/>
            <w:hideMark/>
          </w:tcPr>
          <w:p w14:paraId="6C93C7D7" w14:textId="77777777" w:rsidR="00001E4E" w:rsidRPr="005A4DA4"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p>
        </w:tc>
      </w:tr>
      <w:tr w:rsidR="00001E4E" w:rsidRPr="005A4DA4" w14:paraId="7EB5CA5C" w14:textId="77777777" w:rsidTr="00FC2F95">
        <w:trPr>
          <w:trHeight w:val="522"/>
        </w:trPr>
        <w:tc>
          <w:tcPr>
            <w:tcW w:w="2871" w:type="dxa"/>
            <w:tcBorders>
              <w:top w:val="nil"/>
              <w:left w:val="single" w:sz="4" w:space="0" w:color="auto"/>
              <w:bottom w:val="single" w:sz="4" w:space="0" w:color="auto"/>
              <w:right w:val="single" w:sz="4" w:space="0" w:color="auto"/>
            </w:tcBorders>
            <w:shd w:val="clear" w:color="auto" w:fill="auto"/>
            <w:vAlign w:val="center"/>
            <w:hideMark/>
          </w:tcPr>
          <w:p w14:paraId="01279DB6"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5A4DA4">
              <w:rPr>
                <w:rFonts w:ascii="Aptos Narrow" w:eastAsia="Times New Roman" w:hAnsi="Aptos Narrow" w:cs="Times New Roman"/>
                <w:b/>
                <w:bCs/>
                <w:color w:val="000000"/>
                <w:kern w:val="0"/>
                <w:lang w:eastAsia="es-CO"/>
                <w14:ligatures w14:val="none"/>
              </w:rPr>
              <w:t>Mampostería (bloque/ladrillo)</w:t>
            </w:r>
          </w:p>
        </w:tc>
        <w:tc>
          <w:tcPr>
            <w:tcW w:w="1944" w:type="dxa"/>
            <w:tcBorders>
              <w:top w:val="nil"/>
              <w:left w:val="nil"/>
              <w:bottom w:val="single" w:sz="4" w:space="0" w:color="auto"/>
              <w:right w:val="single" w:sz="4" w:space="0" w:color="auto"/>
            </w:tcBorders>
            <w:shd w:val="clear" w:color="auto" w:fill="auto"/>
            <w:noWrap/>
            <w:vAlign w:val="bottom"/>
            <w:hideMark/>
          </w:tcPr>
          <w:p w14:paraId="67DA0E6E"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0</w:t>
            </w:r>
          </w:p>
        </w:tc>
        <w:tc>
          <w:tcPr>
            <w:tcW w:w="1716" w:type="dxa"/>
            <w:tcBorders>
              <w:top w:val="nil"/>
              <w:left w:val="nil"/>
              <w:bottom w:val="single" w:sz="4" w:space="0" w:color="auto"/>
              <w:right w:val="single" w:sz="4" w:space="0" w:color="auto"/>
            </w:tcBorders>
            <w:shd w:val="clear" w:color="auto" w:fill="auto"/>
            <w:noWrap/>
            <w:vAlign w:val="bottom"/>
            <w:hideMark/>
          </w:tcPr>
          <w:p w14:paraId="33687E76"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14</w:t>
            </w:r>
          </w:p>
        </w:tc>
        <w:tc>
          <w:tcPr>
            <w:tcW w:w="2021" w:type="dxa"/>
            <w:tcBorders>
              <w:top w:val="nil"/>
              <w:left w:val="nil"/>
              <w:bottom w:val="single" w:sz="4" w:space="0" w:color="auto"/>
              <w:right w:val="single" w:sz="4" w:space="0" w:color="auto"/>
            </w:tcBorders>
            <w:shd w:val="clear" w:color="auto" w:fill="auto"/>
            <w:noWrap/>
            <w:vAlign w:val="bottom"/>
            <w:hideMark/>
          </w:tcPr>
          <w:p w14:paraId="4AC83468"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0</w:t>
            </w:r>
          </w:p>
        </w:tc>
        <w:tc>
          <w:tcPr>
            <w:tcW w:w="918" w:type="dxa"/>
            <w:tcBorders>
              <w:top w:val="nil"/>
              <w:left w:val="nil"/>
              <w:bottom w:val="nil"/>
              <w:right w:val="nil"/>
            </w:tcBorders>
            <w:shd w:val="clear" w:color="auto" w:fill="auto"/>
            <w:noWrap/>
            <w:vAlign w:val="bottom"/>
            <w:hideMark/>
          </w:tcPr>
          <w:p w14:paraId="7D8F54D1"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70684666" w14:textId="77777777" w:rsidTr="00FC2F95">
        <w:trPr>
          <w:trHeight w:val="322"/>
        </w:trPr>
        <w:tc>
          <w:tcPr>
            <w:tcW w:w="2871" w:type="dxa"/>
            <w:tcBorders>
              <w:top w:val="nil"/>
              <w:left w:val="single" w:sz="4" w:space="0" w:color="auto"/>
              <w:bottom w:val="single" w:sz="4" w:space="0" w:color="auto"/>
              <w:right w:val="single" w:sz="4" w:space="0" w:color="auto"/>
            </w:tcBorders>
            <w:shd w:val="clear" w:color="auto" w:fill="auto"/>
            <w:vAlign w:val="center"/>
            <w:hideMark/>
          </w:tcPr>
          <w:p w14:paraId="1F21361E"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5A4DA4">
              <w:rPr>
                <w:rFonts w:ascii="Aptos Narrow" w:eastAsia="Times New Roman" w:hAnsi="Aptos Narrow" w:cs="Times New Roman"/>
                <w:b/>
                <w:bCs/>
                <w:color w:val="000000"/>
                <w:kern w:val="0"/>
                <w:lang w:eastAsia="es-CO"/>
                <w14:ligatures w14:val="none"/>
              </w:rPr>
              <w:t>Concreto estructural</w:t>
            </w:r>
          </w:p>
        </w:tc>
        <w:tc>
          <w:tcPr>
            <w:tcW w:w="1944" w:type="dxa"/>
            <w:tcBorders>
              <w:top w:val="nil"/>
              <w:left w:val="nil"/>
              <w:bottom w:val="single" w:sz="4" w:space="0" w:color="auto"/>
              <w:right w:val="single" w:sz="4" w:space="0" w:color="auto"/>
            </w:tcBorders>
            <w:shd w:val="clear" w:color="auto" w:fill="auto"/>
            <w:noWrap/>
            <w:vAlign w:val="bottom"/>
            <w:hideMark/>
          </w:tcPr>
          <w:p w14:paraId="5825D8C4" w14:textId="77777777" w:rsidR="00001E4E" w:rsidRPr="005A4DA4" w:rsidRDefault="00001E4E" w:rsidP="00FC2F95">
            <w:pPr>
              <w:spacing w:after="0" w:line="240" w:lineRule="auto"/>
              <w:jc w:val="center"/>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 xml:space="preserve">                       59.43 </w:t>
            </w:r>
          </w:p>
        </w:tc>
        <w:tc>
          <w:tcPr>
            <w:tcW w:w="1716" w:type="dxa"/>
            <w:tcBorders>
              <w:top w:val="nil"/>
              <w:left w:val="nil"/>
              <w:bottom w:val="single" w:sz="4" w:space="0" w:color="auto"/>
              <w:right w:val="single" w:sz="4" w:space="0" w:color="auto"/>
            </w:tcBorders>
            <w:shd w:val="clear" w:color="auto" w:fill="auto"/>
            <w:noWrap/>
            <w:vAlign w:val="bottom"/>
            <w:hideMark/>
          </w:tcPr>
          <w:p w14:paraId="3EF9B610"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28</w:t>
            </w:r>
          </w:p>
        </w:tc>
        <w:tc>
          <w:tcPr>
            <w:tcW w:w="2021" w:type="dxa"/>
            <w:tcBorders>
              <w:top w:val="nil"/>
              <w:left w:val="nil"/>
              <w:bottom w:val="single" w:sz="4" w:space="0" w:color="auto"/>
              <w:right w:val="single" w:sz="4" w:space="0" w:color="auto"/>
            </w:tcBorders>
            <w:shd w:val="clear" w:color="auto" w:fill="auto"/>
            <w:noWrap/>
            <w:vAlign w:val="bottom"/>
            <w:hideMark/>
          </w:tcPr>
          <w:p w14:paraId="0CCA5C02"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1664.04</w:t>
            </w:r>
          </w:p>
        </w:tc>
        <w:tc>
          <w:tcPr>
            <w:tcW w:w="918" w:type="dxa"/>
            <w:tcBorders>
              <w:top w:val="nil"/>
              <w:left w:val="nil"/>
              <w:bottom w:val="nil"/>
              <w:right w:val="nil"/>
            </w:tcBorders>
            <w:shd w:val="clear" w:color="auto" w:fill="auto"/>
            <w:noWrap/>
            <w:vAlign w:val="bottom"/>
            <w:hideMark/>
          </w:tcPr>
          <w:p w14:paraId="4A38642F"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78F5D1D6" w14:textId="77777777" w:rsidTr="00FC2F95">
        <w:trPr>
          <w:trHeight w:val="271"/>
        </w:trPr>
        <w:tc>
          <w:tcPr>
            <w:tcW w:w="2871" w:type="dxa"/>
            <w:tcBorders>
              <w:top w:val="nil"/>
              <w:left w:val="single" w:sz="4" w:space="0" w:color="auto"/>
              <w:bottom w:val="single" w:sz="4" w:space="0" w:color="auto"/>
              <w:right w:val="single" w:sz="4" w:space="0" w:color="auto"/>
            </w:tcBorders>
            <w:shd w:val="clear" w:color="auto" w:fill="auto"/>
            <w:vAlign w:val="center"/>
            <w:hideMark/>
          </w:tcPr>
          <w:p w14:paraId="6B61A366"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5A4DA4">
              <w:rPr>
                <w:rFonts w:ascii="Aptos Narrow" w:eastAsia="Times New Roman" w:hAnsi="Aptos Narrow" w:cs="Times New Roman"/>
                <w:b/>
                <w:bCs/>
                <w:color w:val="000000"/>
                <w:kern w:val="0"/>
                <w:lang w:eastAsia="es-CO"/>
                <w14:ligatures w14:val="none"/>
              </w:rPr>
              <w:t>Mortero de revoque/pañete</w:t>
            </w:r>
          </w:p>
        </w:tc>
        <w:tc>
          <w:tcPr>
            <w:tcW w:w="1944" w:type="dxa"/>
            <w:tcBorders>
              <w:top w:val="nil"/>
              <w:left w:val="nil"/>
              <w:bottom w:val="single" w:sz="4" w:space="0" w:color="auto"/>
              <w:right w:val="single" w:sz="4" w:space="0" w:color="auto"/>
            </w:tcBorders>
            <w:shd w:val="clear" w:color="auto" w:fill="auto"/>
            <w:noWrap/>
            <w:vAlign w:val="bottom"/>
            <w:hideMark/>
          </w:tcPr>
          <w:p w14:paraId="1BC67312"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0</w:t>
            </w:r>
          </w:p>
        </w:tc>
        <w:tc>
          <w:tcPr>
            <w:tcW w:w="1716" w:type="dxa"/>
            <w:tcBorders>
              <w:top w:val="nil"/>
              <w:left w:val="nil"/>
              <w:bottom w:val="single" w:sz="4" w:space="0" w:color="auto"/>
              <w:right w:val="single" w:sz="4" w:space="0" w:color="auto"/>
            </w:tcBorders>
            <w:shd w:val="clear" w:color="auto" w:fill="auto"/>
            <w:noWrap/>
            <w:vAlign w:val="bottom"/>
            <w:hideMark/>
          </w:tcPr>
          <w:p w14:paraId="27394C7D"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3</w:t>
            </w:r>
          </w:p>
        </w:tc>
        <w:tc>
          <w:tcPr>
            <w:tcW w:w="2021" w:type="dxa"/>
            <w:tcBorders>
              <w:top w:val="nil"/>
              <w:left w:val="nil"/>
              <w:bottom w:val="single" w:sz="4" w:space="0" w:color="auto"/>
              <w:right w:val="single" w:sz="4" w:space="0" w:color="auto"/>
            </w:tcBorders>
            <w:shd w:val="clear" w:color="auto" w:fill="auto"/>
            <w:noWrap/>
            <w:vAlign w:val="bottom"/>
            <w:hideMark/>
          </w:tcPr>
          <w:p w14:paraId="5C380DCF"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0</w:t>
            </w:r>
          </w:p>
        </w:tc>
        <w:tc>
          <w:tcPr>
            <w:tcW w:w="918" w:type="dxa"/>
            <w:tcBorders>
              <w:top w:val="nil"/>
              <w:left w:val="nil"/>
              <w:bottom w:val="nil"/>
              <w:right w:val="nil"/>
            </w:tcBorders>
            <w:shd w:val="clear" w:color="auto" w:fill="auto"/>
            <w:noWrap/>
            <w:vAlign w:val="bottom"/>
            <w:hideMark/>
          </w:tcPr>
          <w:p w14:paraId="6D769317"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392EDE9E" w14:textId="77777777" w:rsidTr="00FC2F95">
        <w:trPr>
          <w:trHeight w:val="260"/>
        </w:trPr>
        <w:tc>
          <w:tcPr>
            <w:tcW w:w="2871" w:type="dxa"/>
            <w:tcBorders>
              <w:top w:val="nil"/>
              <w:left w:val="single" w:sz="4" w:space="0" w:color="auto"/>
              <w:bottom w:val="single" w:sz="4" w:space="0" w:color="auto"/>
              <w:right w:val="single" w:sz="4" w:space="0" w:color="auto"/>
            </w:tcBorders>
            <w:shd w:val="clear" w:color="auto" w:fill="auto"/>
            <w:vAlign w:val="center"/>
            <w:hideMark/>
          </w:tcPr>
          <w:p w14:paraId="098001F2"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5A4DA4">
              <w:rPr>
                <w:rFonts w:ascii="Aptos Narrow" w:eastAsia="Times New Roman" w:hAnsi="Aptos Narrow" w:cs="Times New Roman"/>
                <w:b/>
                <w:bCs/>
                <w:color w:val="000000"/>
                <w:kern w:val="0"/>
                <w:lang w:eastAsia="es-CO"/>
                <w14:ligatures w14:val="none"/>
              </w:rPr>
              <w:t>Enchape cerámico</w:t>
            </w:r>
          </w:p>
        </w:tc>
        <w:tc>
          <w:tcPr>
            <w:tcW w:w="1944" w:type="dxa"/>
            <w:tcBorders>
              <w:top w:val="nil"/>
              <w:left w:val="nil"/>
              <w:bottom w:val="single" w:sz="4" w:space="0" w:color="auto"/>
              <w:right w:val="single" w:sz="4" w:space="0" w:color="auto"/>
            </w:tcBorders>
            <w:shd w:val="clear" w:color="auto" w:fill="auto"/>
            <w:noWrap/>
            <w:vAlign w:val="bottom"/>
            <w:hideMark/>
          </w:tcPr>
          <w:p w14:paraId="0ED7567E"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106.4</w:t>
            </w:r>
          </w:p>
        </w:tc>
        <w:tc>
          <w:tcPr>
            <w:tcW w:w="1716" w:type="dxa"/>
            <w:tcBorders>
              <w:top w:val="nil"/>
              <w:left w:val="nil"/>
              <w:bottom w:val="single" w:sz="4" w:space="0" w:color="auto"/>
              <w:right w:val="single" w:sz="4" w:space="0" w:color="auto"/>
            </w:tcBorders>
            <w:shd w:val="clear" w:color="auto" w:fill="auto"/>
            <w:noWrap/>
            <w:vAlign w:val="bottom"/>
            <w:hideMark/>
          </w:tcPr>
          <w:p w14:paraId="761DCE60"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6</w:t>
            </w:r>
          </w:p>
        </w:tc>
        <w:tc>
          <w:tcPr>
            <w:tcW w:w="2021" w:type="dxa"/>
            <w:tcBorders>
              <w:top w:val="nil"/>
              <w:left w:val="nil"/>
              <w:bottom w:val="single" w:sz="4" w:space="0" w:color="auto"/>
              <w:right w:val="single" w:sz="4" w:space="0" w:color="auto"/>
            </w:tcBorders>
            <w:shd w:val="clear" w:color="auto" w:fill="auto"/>
            <w:noWrap/>
            <w:vAlign w:val="bottom"/>
            <w:hideMark/>
          </w:tcPr>
          <w:p w14:paraId="70833853"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638.4</w:t>
            </w:r>
          </w:p>
        </w:tc>
        <w:tc>
          <w:tcPr>
            <w:tcW w:w="918" w:type="dxa"/>
            <w:tcBorders>
              <w:top w:val="nil"/>
              <w:left w:val="nil"/>
              <w:bottom w:val="nil"/>
              <w:right w:val="nil"/>
            </w:tcBorders>
            <w:shd w:val="clear" w:color="auto" w:fill="auto"/>
            <w:noWrap/>
            <w:vAlign w:val="bottom"/>
            <w:hideMark/>
          </w:tcPr>
          <w:p w14:paraId="7514C74E"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4B0AB84E" w14:textId="77777777" w:rsidTr="00FC2F95">
        <w:trPr>
          <w:trHeight w:val="522"/>
        </w:trPr>
        <w:tc>
          <w:tcPr>
            <w:tcW w:w="2871" w:type="dxa"/>
            <w:tcBorders>
              <w:top w:val="nil"/>
              <w:left w:val="single" w:sz="4" w:space="0" w:color="auto"/>
              <w:bottom w:val="single" w:sz="4" w:space="0" w:color="auto"/>
              <w:right w:val="single" w:sz="4" w:space="0" w:color="auto"/>
            </w:tcBorders>
            <w:shd w:val="clear" w:color="auto" w:fill="auto"/>
            <w:vAlign w:val="center"/>
          </w:tcPr>
          <w:p w14:paraId="561F20CC"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6C4B23">
              <w:rPr>
                <w:rFonts w:ascii="Aptos Narrow" w:eastAsia="Times New Roman" w:hAnsi="Aptos Narrow" w:cs="Times New Roman"/>
                <w:b/>
                <w:bCs/>
                <w:color w:val="000000"/>
                <w:kern w:val="0"/>
                <w:lang w:eastAsia="es-CO"/>
                <w14:ligatures w14:val="none"/>
              </w:rPr>
              <w:t>Perfiles C90-37 y C140-46 en paredes</w:t>
            </w:r>
          </w:p>
        </w:tc>
        <w:tc>
          <w:tcPr>
            <w:tcW w:w="1944" w:type="dxa"/>
            <w:tcBorders>
              <w:top w:val="nil"/>
              <w:left w:val="nil"/>
              <w:bottom w:val="single" w:sz="4" w:space="0" w:color="auto"/>
              <w:right w:val="single" w:sz="4" w:space="0" w:color="auto"/>
            </w:tcBorders>
            <w:shd w:val="clear" w:color="auto" w:fill="auto"/>
            <w:noWrap/>
            <w:vAlign w:val="bottom"/>
          </w:tcPr>
          <w:p w14:paraId="033A244E"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Pr>
                <w:rFonts w:ascii="Aptos Narrow" w:eastAsia="Times New Roman" w:hAnsi="Aptos Narrow" w:cs="Times New Roman"/>
                <w:color w:val="000000"/>
                <w:kern w:val="0"/>
                <w:lang w:eastAsia="es-CO"/>
                <w14:ligatures w14:val="none"/>
              </w:rPr>
              <w:t>0</w:t>
            </w:r>
          </w:p>
        </w:tc>
        <w:tc>
          <w:tcPr>
            <w:tcW w:w="1716" w:type="dxa"/>
            <w:tcBorders>
              <w:top w:val="nil"/>
              <w:left w:val="nil"/>
              <w:bottom w:val="single" w:sz="4" w:space="0" w:color="auto"/>
              <w:right w:val="single" w:sz="4" w:space="0" w:color="auto"/>
            </w:tcBorders>
            <w:shd w:val="clear" w:color="auto" w:fill="auto"/>
            <w:noWrap/>
            <w:vAlign w:val="bottom"/>
          </w:tcPr>
          <w:p w14:paraId="688F70EB"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Pr>
                <w:rFonts w:ascii="Aptos Narrow" w:eastAsia="Times New Roman" w:hAnsi="Aptos Narrow" w:cs="Times New Roman"/>
                <w:color w:val="000000"/>
                <w:kern w:val="0"/>
                <w:lang w:eastAsia="es-CO"/>
                <w14:ligatures w14:val="none"/>
              </w:rPr>
              <w:t>0</w:t>
            </w:r>
          </w:p>
        </w:tc>
        <w:tc>
          <w:tcPr>
            <w:tcW w:w="2021" w:type="dxa"/>
            <w:tcBorders>
              <w:top w:val="nil"/>
              <w:left w:val="nil"/>
              <w:bottom w:val="single" w:sz="4" w:space="0" w:color="auto"/>
              <w:right w:val="single" w:sz="4" w:space="0" w:color="auto"/>
            </w:tcBorders>
            <w:shd w:val="clear" w:color="auto" w:fill="auto"/>
            <w:noWrap/>
            <w:vAlign w:val="bottom"/>
          </w:tcPr>
          <w:p w14:paraId="61EBC422"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Pr>
                <w:rFonts w:ascii="Aptos Narrow" w:eastAsia="Times New Roman" w:hAnsi="Aptos Narrow" w:cs="Times New Roman"/>
                <w:color w:val="000000"/>
                <w:kern w:val="0"/>
                <w:lang w:eastAsia="es-CO"/>
                <w14:ligatures w14:val="none"/>
              </w:rPr>
              <w:t>0</w:t>
            </w:r>
          </w:p>
        </w:tc>
        <w:tc>
          <w:tcPr>
            <w:tcW w:w="918" w:type="dxa"/>
            <w:tcBorders>
              <w:top w:val="nil"/>
              <w:left w:val="nil"/>
              <w:bottom w:val="nil"/>
              <w:right w:val="nil"/>
            </w:tcBorders>
            <w:shd w:val="clear" w:color="auto" w:fill="auto"/>
            <w:noWrap/>
            <w:vAlign w:val="bottom"/>
          </w:tcPr>
          <w:p w14:paraId="2CD03840"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615A8918" w14:textId="77777777" w:rsidTr="00FC2F95">
        <w:trPr>
          <w:trHeight w:val="300"/>
        </w:trPr>
        <w:tc>
          <w:tcPr>
            <w:tcW w:w="2871" w:type="dxa"/>
            <w:tcBorders>
              <w:top w:val="nil"/>
              <w:left w:val="single" w:sz="4" w:space="0" w:color="auto"/>
              <w:bottom w:val="single" w:sz="4" w:space="0" w:color="auto"/>
              <w:right w:val="single" w:sz="4" w:space="0" w:color="auto"/>
            </w:tcBorders>
            <w:shd w:val="clear" w:color="auto" w:fill="auto"/>
            <w:vAlign w:val="center"/>
            <w:hideMark/>
          </w:tcPr>
          <w:p w14:paraId="754D65FE" w14:textId="77777777" w:rsidR="00001E4E" w:rsidRPr="005A4DA4"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5A4DA4">
              <w:rPr>
                <w:rFonts w:ascii="Aptos Narrow" w:eastAsia="Times New Roman" w:hAnsi="Aptos Narrow" w:cs="Times New Roman"/>
                <w:b/>
                <w:bCs/>
                <w:color w:val="000000"/>
                <w:kern w:val="0"/>
                <w:lang w:eastAsia="es-CO"/>
                <w14:ligatures w14:val="none"/>
              </w:rPr>
              <w:t>Yesos y estucos</w:t>
            </w:r>
          </w:p>
        </w:tc>
        <w:tc>
          <w:tcPr>
            <w:tcW w:w="1944" w:type="dxa"/>
            <w:tcBorders>
              <w:top w:val="nil"/>
              <w:left w:val="nil"/>
              <w:bottom w:val="single" w:sz="4" w:space="0" w:color="auto"/>
              <w:right w:val="single" w:sz="4" w:space="0" w:color="auto"/>
            </w:tcBorders>
            <w:shd w:val="clear" w:color="auto" w:fill="auto"/>
            <w:noWrap/>
            <w:vAlign w:val="bottom"/>
            <w:hideMark/>
          </w:tcPr>
          <w:p w14:paraId="354EC36D"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 xml:space="preserve">                        1,427.00 </w:t>
            </w:r>
          </w:p>
        </w:tc>
        <w:tc>
          <w:tcPr>
            <w:tcW w:w="1716" w:type="dxa"/>
            <w:tcBorders>
              <w:top w:val="nil"/>
              <w:left w:val="nil"/>
              <w:bottom w:val="single" w:sz="4" w:space="0" w:color="auto"/>
              <w:right w:val="single" w:sz="4" w:space="0" w:color="auto"/>
            </w:tcBorders>
            <w:shd w:val="clear" w:color="auto" w:fill="auto"/>
            <w:noWrap/>
            <w:vAlign w:val="bottom"/>
            <w:hideMark/>
          </w:tcPr>
          <w:p w14:paraId="29ABF3B5"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0.5</w:t>
            </w:r>
          </w:p>
        </w:tc>
        <w:tc>
          <w:tcPr>
            <w:tcW w:w="2021" w:type="dxa"/>
            <w:tcBorders>
              <w:top w:val="nil"/>
              <w:left w:val="nil"/>
              <w:bottom w:val="single" w:sz="4" w:space="0" w:color="auto"/>
              <w:right w:val="single" w:sz="4" w:space="0" w:color="auto"/>
            </w:tcBorders>
            <w:shd w:val="clear" w:color="auto" w:fill="auto"/>
            <w:noWrap/>
            <w:vAlign w:val="bottom"/>
            <w:hideMark/>
          </w:tcPr>
          <w:p w14:paraId="44B128B1"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5A4DA4">
              <w:rPr>
                <w:rFonts w:ascii="Aptos Narrow" w:eastAsia="Times New Roman" w:hAnsi="Aptos Narrow" w:cs="Times New Roman"/>
                <w:color w:val="000000"/>
                <w:kern w:val="0"/>
                <w:lang w:eastAsia="es-CO"/>
                <w14:ligatures w14:val="none"/>
              </w:rPr>
              <w:t>713.5</w:t>
            </w:r>
          </w:p>
        </w:tc>
        <w:tc>
          <w:tcPr>
            <w:tcW w:w="918" w:type="dxa"/>
            <w:tcBorders>
              <w:top w:val="nil"/>
              <w:left w:val="nil"/>
              <w:bottom w:val="nil"/>
              <w:right w:val="nil"/>
            </w:tcBorders>
            <w:shd w:val="clear" w:color="auto" w:fill="auto"/>
            <w:noWrap/>
            <w:vAlign w:val="bottom"/>
            <w:hideMark/>
          </w:tcPr>
          <w:p w14:paraId="5B72E225" w14:textId="77777777" w:rsidR="00001E4E" w:rsidRPr="005A4DA4" w:rsidRDefault="00001E4E" w:rsidP="00FC2F95">
            <w:pPr>
              <w:spacing w:after="0" w:line="240" w:lineRule="auto"/>
              <w:jc w:val="right"/>
              <w:rPr>
                <w:rFonts w:ascii="Aptos Narrow" w:eastAsia="Times New Roman" w:hAnsi="Aptos Narrow" w:cs="Times New Roman"/>
                <w:color w:val="000000"/>
                <w:kern w:val="0"/>
                <w:lang w:eastAsia="es-CO"/>
                <w14:ligatures w14:val="none"/>
              </w:rPr>
            </w:pPr>
          </w:p>
        </w:tc>
      </w:tr>
      <w:tr w:rsidR="00001E4E" w:rsidRPr="005A4DA4" w14:paraId="311A4A83" w14:textId="77777777" w:rsidTr="00FC2F95">
        <w:trPr>
          <w:trHeight w:val="324"/>
        </w:trPr>
        <w:tc>
          <w:tcPr>
            <w:tcW w:w="2871" w:type="dxa"/>
            <w:tcBorders>
              <w:top w:val="nil"/>
              <w:left w:val="nil"/>
              <w:bottom w:val="nil"/>
              <w:right w:val="nil"/>
            </w:tcBorders>
            <w:shd w:val="clear" w:color="auto" w:fill="auto"/>
            <w:noWrap/>
            <w:vAlign w:val="bottom"/>
            <w:hideMark/>
          </w:tcPr>
          <w:p w14:paraId="694A4DE2" w14:textId="77777777" w:rsidR="00001E4E" w:rsidRPr="005A4DA4"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944" w:type="dxa"/>
            <w:tcBorders>
              <w:top w:val="nil"/>
              <w:left w:val="nil"/>
              <w:bottom w:val="nil"/>
              <w:right w:val="nil"/>
            </w:tcBorders>
            <w:shd w:val="clear" w:color="auto" w:fill="auto"/>
            <w:noWrap/>
            <w:vAlign w:val="bottom"/>
            <w:hideMark/>
          </w:tcPr>
          <w:p w14:paraId="629AD415" w14:textId="77777777" w:rsidR="00001E4E" w:rsidRPr="005A4DA4"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716" w:type="dxa"/>
            <w:tcBorders>
              <w:top w:val="nil"/>
              <w:left w:val="nil"/>
              <w:bottom w:val="nil"/>
              <w:right w:val="nil"/>
            </w:tcBorders>
            <w:shd w:val="clear" w:color="auto" w:fill="auto"/>
            <w:noWrap/>
            <w:vAlign w:val="bottom"/>
            <w:hideMark/>
          </w:tcPr>
          <w:p w14:paraId="68C70291" w14:textId="77777777" w:rsidR="00001E4E" w:rsidRPr="005A4DA4"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2021" w:type="dxa"/>
            <w:tcBorders>
              <w:top w:val="nil"/>
              <w:left w:val="single" w:sz="4" w:space="0" w:color="auto"/>
              <w:bottom w:val="nil"/>
              <w:right w:val="single" w:sz="4" w:space="0" w:color="auto"/>
            </w:tcBorders>
            <w:shd w:val="clear" w:color="000000" w:fill="002060"/>
            <w:noWrap/>
            <w:vAlign w:val="bottom"/>
            <w:hideMark/>
          </w:tcPr>
          <w:p w14:paraId="35BA65D2" w14:textId="77777777" w:rsidR="00001E4E" w:rsidRPr="005A4DA4" w:rsidRDefault="00001E4E" w:rsidP="00FC2F95">
            <w:pPr>
              <w:spacing w:after="0" w:line="240" w:lineRule="auto"/>
              <w:jc w:val="right"/>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3015.94</w:t>
            </w:r>
          </w:p>
        </w:tc>
        <w:tc>
          <w:tcPr>
            <w:tcW w:w="918" w:type="dxa"/>
            <w:tcBorders>
              <w:top w:val="nil"/>
              <w:left w:val="nil"/>
              <w:bottom w:val="nil"/>
              <w:right w:val="single" w:sz="4" w:space="0" w:color="auto"/>
            </w:tcBorders>
            <w:shd w:val="clear" w:color="000000" w:fill="002060"/>
            <w:noWrap/>
            <w:vAlign w:val="bottom"/>
            <w:hideMark/>
          </w:tcPr>
          <w:p w14:paraId="4AE0E767" w14:textId="77777777" w:rsidR="00001E4E" w:rsidRPr="005A4DA4" w:rsidRDefault="00001E4E" w:rsidP="00FC2F95">
            <w:pPr>
              <w:spacing w:after="0" w:line="240" w:lineRule="auto"/>
              <w:jc w:val="right"/>
              <w:rPr>
                <w:rFonts w:ascii="Aptos Narrow" w:eastAsia="Times New Roman" w:hAnsi="Aptos Narrow" w:cs="Times New Roman"/>
                <w:b/>
                <w:bCs/>
                <w:color w:val="FFFFFF"/>
                <w:kern w:val="0"/>
                <w:lang w:eastAsia="es-CO"/>
                <w14:ligatures w14:val="none"/>
              </w:rPr>
            </w:pPr>
            <w:r w:rsidRPr="005A4DA4">
              <w:rPr>
                <w:rFonts w:ascii="Aptos Narrow" w:eastAsia="Times New Roman" w:hAnsi="Aptos Narrow" w:cs="Times New Roman"/>
                <w:b/>
                <w:bCs/>
                <w:color w:val="FFFFFF"/>
                <w:kern w:val="0"/>
                <w:lang w:eastAsia="es-CO"/>
                <w14:ligatures w14:val="none"/>
              </w:rPr>
              <w:t>3.02 t</w:t>
            </w:r>
          </w:p>
        </w:tc>
      </w:tr>
    </w:tbl>
    <w:p w14:paraId="58A9533D" w14:textId="77777777" w:rsidR="00001E4E" w:rsidRDefault="00001E4E" w:rsidP="00001E4E"/>
    <w:p w14:paraId="72EB2838" w14:textId="77777777" w:rsidR="00001E4E" w:rsidRDefault="00001E4E" w:rsidP="00001E4E">
      <w:r>
        <w:t xml:space="preserve">Nota: Los perfiles metálicos del sistema Steel </w:t>
      </w:r>
      <w:proofErr w:type="spellStart"/>
      <w:r>
        <w:t>Frame</w:t>
      </w:r>
      <w:proofErr w:type="spellEnd"/>
      <w:r>
        <w:t xml:space="preserve"> son prefabricados en taller, por lo cual su instalación no genera residuos en obra.</w:t>
      </w:r>
    </w:p>
    <w:p w14:paraId="4272DD1C" w14:textId="77777777" w:rsidR="00001E4E" w:rsidRPr="00537318" w:rsidRDefault="00001E4E" w:rsidP="00001E4E">
      <w:pPr>
        <w:rPr>
          <w:b/>
          <w:bCs/>
        </w:rPr>
      </w:pPr>
      <w:r w:rsidRPr="00537318">
        <w:rPr>
          <w:b/>
          <w:bCs/>
        </w:rPr>
        <w:t>Análisis</w:t>
      </w:r>
    </w:p>
    <w:p w14:paraId="4B99633F" w14:textId="77777777" w:rsidR="00001E4E" w:rsidRPr="00537318" w:rsidRDefault="00001E4E" w:rsidP="00001E4E">
      <w:r w:rsidRPr="00537318">
        <w:t xml:space="preserve">La comparación muestra que el sistema Steel </w:t>
      </w:r>
      <w:proofErr w:type="spellStart"/>
      <w:r w:rsidRPr="00537318">
        <w:t>Frame</w:t>
      </w:r>
      <w:proofErr w:type="spellEnd"/>
      <w:r w:rsidRPr="00537318">
        <w:t xml:space="preserve"> reduce en más del 87% la generación de residuos sólidos respecto al sistema tradicional. Esta mejora es atribuible a:</w:t>
      </w:r>
    </w:p>
    <w:p w14:paraId="56814D30" w14:textId="77777777" w:rsidR="00001E4E" w:rsidRPr="00537318" w:rsidRDefault="00001E4E" w:rsidP="00001E4E">
      <w:pPr>
        <w:numPr>
          <w:ilvl w:val="0"/>
          <w:numId w:val="4"/>
        </w:numPr>
      </w:pPr>
      <w:r w:rsidRPr="00537318">
        <w:t>La eliminación de procesos húmedos como la mampostería y el revoque.</w:t>
      </w:r>
    </w:p>
    <w:p w14:paraId="397B1A75" w14:textId="77777777" w:rsidR="00001E4E" w:rsidRPr="00537318" w:rsidRDefault="00001E4E" w:rsidP="00001E4E">
      <w:pPr>
        <w:numPr>
          <w:ilvl w:val="0"/>
          <w:numId w:val="4"/>
        </w:numPr>
      </w:pPr>
      <w:r w:rsidRPr="00537318">
        <w:t>La prefabricación de componentes, que minimiza el desperdicio en sitio.</w:t>
      </w:r>
    </w:p>
    <w:p w14:paraId="42B2C32F" w14:textId="77777777" w:rsidR="00001E4E" w:rsidRPr="00537318" w:rsidRDefault="00001E4E" w:rsidP="00001E4E">
      <w:pPr>
        <w:numPr>
          <w:ilvl w:val="0"/>
          <w:numId w:val="4"/>
        </w:numPr>
      </w:pPr>
      <w:r w:rsidRPr="00537318">
        <w:t>El uso de materiales limpios y modulares (como placas de yeso).</w:t>
      </w:r>
    </w:p>
    <w:p w14:paraId="5EF6C341" w14:textId="77777777" w:rsidR="00001E4E" w:rsidRDefault="00001E4E" w:rsidP="00001E4E">
      <w:r w:rsidRPr="00537318">
        <w:t>Además del beneficio ambiental, esta eficiencia implica menores costos logísticos y operativos, al reducir la necesidad de manejo, transporte y disposición de residuos.</w:t>
      </w:r>
    </w:p>
    <w:p w14:paraId="2FA4D795" w14:textId="77777777" w:rsidR="00E50F18" w:rsidRDefault="00E50F18" w:rsidP="00001E4E"/>
    <w:p w14:paraId="3BAD8502" w14:textId="77777777" w:rsidR="00001E4E" w:rsidRPr="00537318" w:rsidRDefault="00001E4E" w:rsidP="00001E4E">
      <w:pPr>
        <w:rPr>
          <w:b/>
          <w:bCs/>
        </w:rPr>
      </w:pPr>
      <w:r w:rsidRPr="00537318">
        <w:rPr>
          <w:b/>
          <w:bCs/>
        </w:rPr>
        <w:lastRenderedPageBreak/>
        <w:t>2. Consumo de agua en obra</w:t>
      </w:r>
    </w:p>
    <w:p w14:paraId="0AD462E4" w14:textId="77777777" w:rsidR="00001E4E" w:rsidRDefault="00001E4E" w:rsidP="00001E4E">
      <w:r>
        <w:t>El agua es un recurso crítico en la construcción. Su uso eficiente es clave para una construcción sostenible. En este análisis se estimó el consumo de agua en distintas actividades de obra para ambos sistemas constructivos.</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7"/>
        <w:gridCol w:w="2063"/>
        <w:gridCol w:w="4184"/>
      </w:tblGrid>
      <w:tr w:rsidR="00001E4E" w:rsidRPr="00901C3F" w14:paraId="211D113C" w14:textId="77777777" w:rsidTr="00FC2F95">
        <w:trPr>
          <w:trHeight w:val="284"/>
        </w:trPr>
        <w:tc>
          <w:tcPr>
            <w:tcW w:w="3187" w:type="dxa"/>
            <w:shd w:val="clear" w:color="auto" w:fill="002060"/>
            <w:vAlign w:val="center"/>
            <w:hideMark/>
          </w:tcPr>
          <w:p w14:paraId="10E26B0B" w14:textId="77777777" w:rsidR="00001E4E" w:rsidRPr="00901C3F" w:rsidRDefault="00001E4E" w:rsidP="00FC2F95">
            <w:pPr>
              <w:spacing w:after="0" w:line="240" w:lineRule="auto"/>
              <w:jc w:val="center"/>
              <w:rPr>
                <w:rFonts w:ascii="Aptos Narrow" w:eastAsia="Times New Roman" w:hAnsi="Aptos Narrow" w:cs="Times New Roman"/>
                <w:b/>
                <w:bCs/>
                <w:color w:val="FFFFFF" w:themeColor="background1"/>
                <w:kern w:val="0"/>
                <w:lang w:eastAsia="es-CO"/>
                <w14:ligatures w14:val="none"/>
              </w:rPr>
            </w:pPr>
            <w:r w:rsidRPr="00901C3F">
              <w:rPr>
                <w:rFonts w:ascii="Aptos Narrow" w:eastAsia="Times New Roman" w:hAnsi="Aptos Narrow" w:cs="Times New Roman"/>
                <w:b/>
                <w:bCs/>
                <w:color w:val="FFFFFF" w:themeColor="background1"/>
                <w:kern w:val="0"/>
                <w:lang w:eastAsia="es-CO"/>
                <w14:ligatures w14:val="none"/>
              </w:rPr>
              <w:t>Actividad</w:t>
            </w:r>
          </w:p>
        </w:tc>
        <w:tc>
          <w:tcPr>
            <w:tcW w:w="2063" w:type="dxa"/>
            <w:shd w:val="clear" w:color="auto" w:fill="002060"/>
            <w:vAlign w:val="center"/>
          </w:tcPr>
          <w:p w14:paraId="593150E6" w14:textId="77777777" w:rsidR="00001E4E" w:rsidRPr="00901C3F" w:rsidRDefault="00001E4E" w:rsidP="00FC2F95">
            <w:pPr>
              <w:spacing w:after="0" w:line="240" w:lineRule="auto"/>
              <w:jc w:val="center"/>
              <w:rPr>
                <w:rFonts w:ascii="Aptos Narrow" w:eastAsia="Times New Roman" w:hAnsi="Aptos Narrow" w:cs="Times New Roman"/>
                <w:b/>
                <w:bCs/>
                <w:color w:val="FFFFFF" w:themeColor="background1"/>
                <w:kern w:val="0"/>
                <w:lang w:eastAsia="es-CO"/>
                <w14:ligatures w14:val="none"/>
              </w:rPr>
            </w:pPr>
            <w:r w:rsidRPr="00901C3F">
              <w:rPr>
                <w:rFonts w:ascii="Aptos Narrow" w:eastAsia="Times New Roman" w:hAnsi="Aptos Narrow" w:cs="Times New Roman"/>
                <w:b/>
                <w:bCs/>
                <w:color w:val="FFFFFF" w:themeColor="background1"/>
                <w:kern w:val="0"/>
                <w:lang w:eastAsia="es-CO"/>
                <w14:ligatures w14:val="none"/>
              </w:rPr>
              <w:t>Consumo estimado promedio</w:t>
            </w:r>
          </w:p>
        </w:tc>
        <w:tc>
          <w:tcPr>
            <w:tcW w:w="4184" w:type="dxa"/>
            <w:shd w:val="clear" w:color="auto" w:fill="002060"/>
            <w:vAlign w:val="center"/>
            <w:hideMark/>
          </w:tcPr>
          <w:p w14:paraId="53F96178" w14:textId="77777777" w:rsidR="00001E4E" w:rsidRPr="00901C3F" w:rsidRDefault="00001E4E" w:rsidP="00FC2F95">
            <w:pPr>
              <w:spacing w:after="0" w:line="240" w:lineRule="auto"/>
              <w:jc w:val="center"/>
              <w:rPr>
                <w:rFonts w:ascii="Aptos Narrow" w:eastAsia="Times New Roman" w:hAnsi="Aptos Narrow" w:cs="Times New Roman"/>
                <w:b/>
                <w:bCs/>
                <w:color w:val="FFFFFF" w:themeColor="background1"/>
                <w:kern w:val="0"/>
                <w:lang w:eastAsia="es-CO"/>
                <w14:ligatures w14:val="none"/>
              </w:rPr>
            </w:pPr>
            <w:r w:rsidRPr="00901C3F">
              <w:rPr>
                <w:rFonts w:ascii="Aptos Narrow" w:eastAsia="Times New Roman" w:hAnsi="Aptos Narrow" w:cs="Times New Roman"/>
                <w:b/>
                <w:bCs/>
                <w:color w:val="FFFFFF" w:themeColor="background1"/>
                <w:kern w:val="0"/>
                <w:lang w:eastAsia="es-CO"/>
                <w14:ligatures w14:val="none"/>
              </w:rPr>
              <w:t>Descripción del Uso</w:t>
            </w:r>
          </w:p>
        </w:tc>
      </w:tr>
      <w:tr w:rsidR="00001E4E" w:rsidRPr="00901C3F" w14:paraId="5ED06E49" w14:textId="77777777" w:rsidTr="00FC2F95">
        <w:trPr>
          <w:trHeight w:val="284"/>
        </w:trPr>
        <w:tc>
          <w:tcPr>
            <w:tcW w:w="3187" w:type="dxa"/>
            <w:shd w:val="clear" w:color="auto" w:fill="auto"/>
            <w:vAlign w:val="center"/>
            <w:hideMark/>
          </w:tcPr>
          <w:p w14:paraId="732B0010" w14:textId="77777777" w:rsidR="00001E4E" w:rsidRPr="00901C3F"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01C3F">
              <w:rPr>
                <w:rFonts w:ascii="Aptos Narrow" w:eastAsia="Times New Roman" w:hAnsi="Aptos Narrow" w:cs="Times New Roman"/>
                <w:b/>
                <w:bCs/>
                <w:color w:val="000000"/>
                <w:kern w:val="0"/>
                <w:lang w:eastAsia="es-CO"/>
                <w14:ligatures w14:val="none"/>
              </w:rPr>
              <w:t>Mezcla de concretos y morteros</w:t>
            </w:r>
          </w:p>
        </w:tc>
        <w:tc>
          <w:tcPr>
            <w:tcW w:w="2063" w:type="dxa"/>
            <w:vAlign w:val="center"/>
          </w:tcPr>
          <w:p w14:paraId="53AE5AC6"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217 l/m³ de concreto</w:t>
            </w:r>
          </w:p>
        </w:tc>
        <w:tc>
          <w:tcPr>
            <w:tcW w:w="4184" w:type="dxa"/>
            <w:shd w:val="clear" w:color="auto" w:fill="auto"/>
            <w:vAlign w:val="center"/>
            <w:hideMark/>
          </w:tcPr>
          <w:p w14:paraId="62DD4C99"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Agua para mezclar cemento, arena, grava y agua.</w:t>
            </w:r>
          </w:p>
        </w:tc>
      </w:tr>
      <w:tr w:rsidR="00001E4E" w:rsidRPr="00901C3F" w14:paraId="6515AA1D" w14:textId="77777777" w:rsidTr="00FC2F95">
        <w:trPr>
          <w:trHeight w:val="569"/>
        </w:trPr>
        <w:tc>
          <w:tcPr>
            <w:tcW w:w="3187" w:type="dxa"/>
            <w:shd w:val="clear" w:color="auto" w:fill="auto"/>
            <w:vAlign w:val="center"/>
            <w:hideMark/>
          </w:tcPr>
          <w:p w14:paraId="7D23C527" w14:textId="77777777" w:rsidR="00001E4E" w:rsidRPr="00901C3F"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01C3F">
              <w:rPr>
                <w:rFonts w:ascii="Aptos Narrow" w:eastAsia="Times New Roman" w:hAnsi="Aptos Narrow" w:cs="Times New Roman"/>
                <w:b/>
                <w:bCs/>
                <w:color w:val="000000"/>
                <w:kern w:val="0"/>
                <w:lang w:eastAsia="es-CO"/>
                <w14:ligatures w14:val="none"/>
              </w:rPr>
              <w:t>Curado del concreto</w:t>
            </w:r>
          </w:p>
        </w:tc>
        <w:tc>
          <w:tcPr>
            <w:tcW w:w="2063" w:type="dxa"/>
            <w:vAlign w:val="center"/>
          </w:tcPr>
          <w:p w14:paraId="604F52D1"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3 l/m²/día por 7 días</w:t>
            </w:r>
          </w:p>
        </w:tc>
        <w:tc>
          <w:tcPr>
            <w:tcW w:w="4184" w:type="dxa"/>
            <w:shd w:val="clear" w:color="auto" w:fill="auto"/>
            <w:vAlign w:val="center"/>
            <w:hideMark/>
          </w:tcPr>
          <w:p w14:paraId="5E28FA42"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Mantener la humedad del concreto durante varios días para asegurar resistencia.</w:t>
            </w:r>
          </w:p>
        </w:tc>
      </w:tr>
      <w:tr w:rsidR="00001E4E" w:rsidRPr="00901C3F" w14:paraId="64F319D8" w14:textId="77777777" w:rsidTr="00FC2F95">
        <w:trPr>
          <w:trHeight w:val="569"/>
        </w:trPr>
        <w:tc>
          <w:tcPr>
            <w:tcW w:w="3187" w:type="dxa"/>
            <w:shd w:val="clear" w:color="auto" w:fill="auto"/>
            <w:vAlign w:val="center"/>
            <w:hideMark/>
          </w:tcPr>
          <w:p w14:paraId="0B2C0935" w14:textId="77777777" w:rsidR="00001E4E" w:rsidRPr="00901C3F"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01C3F">
              <w:rPr>
                <w:rFonts w:ascii="Aptos Narrow" w:eastAsia="Times New Roman" w:hAnsi="Aptos Narrow" w:cs="Times New Roman"/>
                <w:b/>
                <w:bCs/>
                <w:color w:val="000000"/>
                <w:kern w:val="0"/>
                <w:lang w:eastAsia="es-CO"/>
                <w14:ligatures w14:val="none"/>
              </w:rPr>
              <w:t>Control de polvo (riego de superficies)</w:t>
            </w:r>
          </w:p>
        </w:tc>
        <w:tc>
          <w:tcPr>
            <w:tcW w:w="2063" w:type="dxa"/>
            <w:vAlign w:val="center"/>
          </w:tcPr>
          <w:p w14:paraId="3369F498"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Pr>
                <w:rFonts w:ascii="Aptos Narrow" w:eastAsia="Times New Roman" w:hAnsi="Aptos Narrow" w:cs="Times New Roman"/>
                <w:color w:val="000000"/>
                <w:kern w:val="0"/>
                <w:lang w:eastAsia="es-CO"/>
                <w14:ligatures w14:val="none"/>
              </w:rPr>
              <w:t>0.1</w:t>
            </w:r>
            <w:r w:rsidRPr="00901C3F">
              <w:rPr>
                <w:rFonts w:ascii="Aptos Narrow" w:eastAsia="Times New Roman" w:hAnsi="Aptos Narrow" w:cs="Times New Roman"/>
                <w:color w:val="000000"/>
                <w:kern w:val="0"/>
                <w:lang w:eastAsia="es-CO"/>
                <w14:ligatures w14:val="none"/>
              </w:rPr>
              <w:t xml:space="preserve"> l/m²/día</w:t>
            </w:r>
          </w:p>
        </w:tc>
        <w:tc>
          <w:tcPr>
            <w:tcW w:w="4184" w:type="dxa"/>
            <w:shd w:val="clear" w:color="auto" w:fill="auto"/>
            <w:vAlign w:val="center"/>
            <w:hideMark/>
          </w:tcPr>
          <w:p w14:paraId="02D949DB"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Minimiza la dispersión de polvo durante movimiento de tierras, demolición, etc.</w:t>
            </w:r>
          </w:p>
        </w:tc>
      </w:tr>
      <w:tr w:rsidR="00001E4E" w:rsidRPr="00901C3F" w14:paraId="266B9E57" w14:textId="77777777" w:rsidTr="00FC2F95">
        <w:trPr>
          <w:trHeight w:val="284"/>
        </w:trPr>
        <w:tc>
          <w:tcPr>
            <w:tcW w:w="3187" w:type="dxa"/>
            <w:shd w:val="clear" w:color="auto" w:fill="auto"/>
            <w:vAlign w:val="center"/>
            <w:hideMark/>
          </w:tcPr>
          <w:p w14:paraId="5D3351A8" w14:textId="77777777" w:rsidR="00001E4E" w:rsidRPr="00901C3F"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01C3F">
              <w:rPr>
                <w:rFonts w:ascii="Aptos Narrow" w:eastAsia="Times New Roman" w:hAnsi="Aptos Narrow" w:cs="Times New Roman"/>
                <w:b/>
                <w:bCs/>
                <w:color w:val="000000"/>
                <w:kern w:val="0"/>
                <w:lang w:eastAsia="es-CO"/>
                <w14:ligatures w14:val="none"/>
              </w:rPr>
              <w:t>Limpieza de herramientas y equipos</w:t>
            </w:r>
          </w:p>
        </w:tc>
        <w:tc>
          <w:tcPr>
            <w:tcW w:w="2063" w:type="dxa"/>
            <w:vAlign w:val="center"/>
          </w:tcPr>
          <w:p w14:paraId="14D070E0"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Pr>
                <w:rFonts w:ascii="Aptos Narrow" w:eastAsia="Times New Roman" w:hAnsi="Aptos Narrow" w:cs="Times New Roman"/>
                <w:color w:val="000000"/>
                <w:kern w:val="0"/>
                <w:lang w:eastAsia="es-CO"/>
                <w14:ligatures w14:val="none"/>
              </w:rPr>
              <w:t>10</w:t>
            </w:r>
            <w:r w:rsidRPr="00901C3F">
              <w:rPr>
                <w:rFonts w:ascii="Aptos Narrow" w:eastAsia="Times New Roman" w:hAnsi="Aptos Narrow" w:cs="Times New Roman"/>
                <w:color w:val="000000"/>
                <w:kern w:val="0"/>
                <w:lang w:eastAsia="es-CO"/>
                <w14:ligatures w14:val="none"/>
              </w:rPr>
              <w:t xml:space="preserve"> l/día por cuadrilla</w:t>
            </w:r>
          </w:p>
        </w:tc>
        <w:tc>
          <w:tcPr>
            <w:tcW w:w="4184" w:type="dxa"/>
            <w:shd w:val="clear" w:color="auto" w:fill="auto"/>
            <w:vAlign w:val="center"/>
            <w:hideMark/>
          </w:tcPr>
          <w:p w14:paraId="1B8708DC"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Lavado diario de mezcladoras, vibradores, baldes, etc.</w:t>
            </w:r>
          </w:p>
        </w:tc>
      </w:tr>
      <w:tr w:rsidR="00001E4E" w:rsidRPr="00901C3F" w14:paraId="3DF082D8" w14:textId="77777777" w:rsidTr="00FC2F95">
        <w:trPr>
          <w:trHeight w:val="569"/>
        </w:trPr>
        <w:tc>
          <w:tcPr>
            <w:tcW w:w="3187" w:type="dxa"/>
            <w:shd w:val="clear" w:color="auto" w:fill="auto"/>
            <w:vAlign w:val="center"/>
            <w:hideMark/>
          </w:tcPr>
          <w:p w14:paraId="09A62ED9" w14:textId="77777777" w:rsidR="00001E4E" w:rsidRPr="00901C3F" w:rsidRDefault="00001E4E" w:rsidP="00FC2F95">
            <w:pPr>
              <w:spacing w:after="0" w:line="240" w:lineRule="auto"/>
              <w:rPr>
                <w:rFonts w:ascii="Aptos Narrow" w:eastAsia="Times New Roman" w:hAnsi="Aptos Narrow" w:cs="Times New Roman"/>
                <w:b/>
                <w:bCs/>
                <w:color w:val="000000"/>
                <w:kern w:val="0"/>
                <w:lang w:eastAsia="es-CO"/>
                <w14:ligatures w14:val="none"/>
              </w:rPr>
            </w:pPr>
            <w:r w:rsidRPr="00901C3F">
              <w:rPr>
                <w:rFonts w:ascii="Aptos Narrow" w:eastAsia="Times New Roman" w:hAnsi="Aptos Narrow" w:cs="Times New Roman"/>
                <w:b/>
                <w:bCs/>
                <w:color w:val="000000"/>
                <w:kern w:val="0"/>
                <w:lang w:eastAsia="es-CO"/>
                <w14:ligatures w14:val="none"/>
              </w:rPr>
              <w:t>Aseo general de la obra</w:t>
            </w:r>
          </w:p>
        </w:tc>
        <w:tc>
          <w:tcPr>
            <w:tcW w:w="2063" w:type="dxa"/>
            <w:vAlign w:val="center"/>
          </w:tcPr>
          <w:p w14:paraId="475FF9FF"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1 l/m²</w:t>
            </w:r>
          </w:p>
        </w:tc>
        <w:tc>
          <w:tcPr>
            <w:tcW w:w="4184" w:type="dxa"/>
            <w:shd w:val="clear" w:color="auto" w:fill="auto"/>
            <w:vAlign w:val="center"/>
            <w:hideMark/>
          </w:tcPr>
          <w:p w14:paraId="48068A32" w14:textId="77777777" w:rsidR="00001E4E" w:rsidRPr="00901C3F" w:rsidRDefault="00001E4E" w:rsidP="00FC2F95">
            <w:pPr>
              <w:spacing w:after="0" w:line="240" w:lineRule="auto"/>
              <w:rPr>
                <w:rFonts w:ascii="Aptos Narrow" w:eastAsia="Times New Roman" w:hAnsi="Aptos Narrow" w:cs="Times New Roman"/>
                <w:color w:val="000000"/>
                <w:kern w:val="0"/>
                <w:lang w:eastAsia="es-CO"/>
                <w14:ligatures w14:val="none"/>
              </w:rPr>
            </w:pPr>
            <w:r w:rsidRPr="00901C3F">
              <w:rPr>
                <w:rFonts w:ascii="Aptos Narrow" w:eastAsia="Times New Roman" w:hAnsi="Aptos Narrow" w:cs="Times New Roman"/>
                <w:color w:val="000000"/>
                <w:kern w:val="0"/>
                <w:lang w:eastAsia="es-CO"/>
                <w14:ligatures w14:val="none"/>
              </w:rPr>
              <w:t>Limpieza de pisos, zonas comunes, escaleras, andamios.</w:t>
            </w:r>
          </w:p>
        </w:tc>
      </w:tr>
    </w:tbl>
    <w:p w14:paraId="4ED87AC6" w14:textId="77777777" w:rsidR="00001E4E" w:rsidRDefault="00001E4E" w:rsidP="00001E4E"/>
    <w:p w14:paraId="61EAE3C1" w14:textId="77777777" w:rsidR="00001E4E" w:rsidRPr="00F40163" w:rsidRDefault="00001E4E" w:rsidP="00001E4E">
      <w:pPr>
        <w:rPr>
          <w:b/>
          <w:bCs/>
        </w:rPr>
      </w:pPr>
      <w:r w:rsidRPr="00F40163">
        <w:rPr>
          <w:b/>
          <w:bCs/>
        </w:rPr>
        <w:t>Sistema Convencional</w:t>
      </w:r>
    </w:p>
    <w:tbl>
      <w:tblPr>
        <w:tblW w:w="9351" w:type="dxa"/>
        <w:tblCellMar>
          <w:left w:w="70" w:type="dxa"/>
          <w:right w:w="70" w:type="dxa"/>
        </w:tblCellMar>
        <w:tblLook w:val="04A0" w:firstRow="1" w:lastRow="0" w:firstColumn="1" w:lastColumn="0" w:noHBand="0" w:noVBand="1"/>
      </w:tblPr>
      <w:tblGrid>
        <w:gridCol w:w="2456"/>
        <w:gridCol w:w="1934"/>
        <w:gridCol w:w="904"/>
        <w:gridCol w:w="1364"/>
        <w:gridCol w:w="1701"/>
        <w:gridCol w:w="992"/>
      </w:tblGrid>
      <w:tr w:rsidR="00001E4E" w:rsidRPr="00BF2BC3" w14:paraId="3415BF43" w14:textId="77777777" w:rsidTr="00FC2F95">
        <w:trPr>
          <w:trHeight w:val="262"/>
        </w:trPr>
        <w:tc>
          <w:tcPr>
            <w:tcW w:w="2456" w:type="dxa"/>
            <w:tcBorders>
              <w:top w:val="single" w:sz="4" w:space="0" w:color="auto"/>
              <w:left w:val="single" w:sz="4" w:space="0" w:color="auto"/>
              <w:bottom w:val="single" w:sz="4" w:space="0" w:color="auto"/>
              <w:right w:val="single" w:sz="4" w:space="0" w:color="auto"/>
            </w:tcBorders>
            <w:shd w:val="clear" w:color="000000" w:fill="002060"/>
            <w:noWrap/>
            <w:vAlign w:val="bottom"/>
            <w:hideMark/>
          </w:tcPr>
          <w:p w14:paraId="0B305D8D"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Descripción del uso</w:t>
            </w:r>
          </w:p>
        </w:tc>
        <w:tc>
          <w:tcPr>
            <w:tcW w:w="1934" w:type="dxa"/>
            <w:tcBorders>
              <w:top w:val="single" w:sz="4" w:space="0" w:color="auto"/>
              <w:left w:val="nil"/>
              <w:bottom w:val="single" w:sz="4" w:space="0" w:color="auto"/>
              <w:right w:val="single" w:sz="4" w:space="0" w:color="auto"/>
            </w:tcBorders>
            <w:shd w:val="clear" w:color="000000" w:fill="002060"/>
            <w:noWrap/>
            <w:vAlign w:val="bottom"/>
            <w:hideMark/>
          </w:tcPr>
          <w:p w14:paraId="5981960E"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Actividades constructivas</w:t>
            </w:r>
          </w:p>
        </w:tc>
        <w:tc>
          <w:tcPr>
            <w:tcW w:w="904" w:type="dxa"/>
            <w:tcBorders>
              <w:top w:val="single" w:sz="4" w:space="0" w:color="auto"/>
              <w:left w:val="nil"/>
              <w:bottom w:val="single" w:sz="4" w:space="0" w:color="auto"/>
              <w:right w:val="single" w:sz="4" w:space="0" w:color="auto"/>
            </w:tcBorders>
            <w:shd w:val="clear" w:color="000000" w:fill="002060"/>
            <w:noWrap/>
            <w:vAlign w:val="bottom"/>
            <w:hideMark/>
          </w:tcPr>
          <w:p w14:paraId="5B667AE4"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 xml:space="preserve">m³ </w:t>
            </w:r>
          </w:p>
        </w:tc>
        <w:tc>
          <w:tcPr>
            <w:tcW w:w="1364" w:type="dxa"/>
            <w:tcBorders>
              <w:top w:val="single" w:sz="4" w:space="0" w:color="auto"/>
              <w:left w:val="nil"/>
              <w:bottom w:val="single" w:sz="4" w:space="0" w:color="auto"/>
              <w:right w:val="single" w:sz="4" w:space="0" w:color="auto"/>
            </w:tcBorders>
            <w:shd w:val="clear" w:color="000000" w:fill="002060"/>
            <w:noWrap/>
            <w:vAlign w:val="bottom"/>
            <w:hideMark/>
          </w:tcPr>
          <w:p w14:paraId="05855493"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 xml:space="preserve">l/m³ </w:t>
            </w:r>
          </w:p>
        </w:tc>
        <w:tc>
          <w:tcPr>
            <w:tcW w:w="1701" w:type="dxa"/>
            <w:tcBorders>
              <w:top w:val="single" w:sz="4" w:space="0" w:color="auto"/>
              <w:left w:val="nil"/>
              <w:bottom w:val="single" w:sz="4" w:space="0" w:color="auto"/>
              <w:right w:val="single" w:sz="4" w:space="0" w:color="auto"/>
            </w:tcBorders>
            <w:shd w:val="clear" w:color="000000" w:fill="002060"/>
            <w:noWrap/>
            <w:vAlign w:val="bottom"/>
            <w:hideMark/>
          </w:tcPr>
          <w:p w14:paraId="670A3369"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0D634333"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BF2BC3" w14:paraId="1A854BAD" w14:textId="77777777" w:rsidTr="00FC2F95">
        <w:trPr>
          <w:trHeight w:val="262"/>
        </w:trPr>
        <w:tc>
          <w:tcPr>
            <w:tcW w:w="2456" w:type="dxa"/>
            <w:vMerge w:val="restart"/>
            <w:tcBorders>
              <w:top w:val="nil"/>
              <w:left w:val="single" w:sz="4" w:space="0" w:color="auto"/>
              <w:bottom w:val="single" w:sz="4" w:space="0" w:color="auto"/>
              <w:right w:val="single" w:sz="4" w:space="0" w:color="auto"/>
            </w:tcBorders>
            <w:shd w:val="clear" w:color="auto" w:fill="auto"/>
            <w:vAlign w:val="center"/>
            <w:hideMark/>
          </w:tcPr>
          <w:p w14:paraId="41574EF9"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Agua para mezclar cemento, arena, grava y agua.</w:t>
            </w:r>
          </w:p>
        </w:tc>
        <w:tc>
          <w:tcPr>
            <w:tcW w:w="1934" w:type="dxa"/>
            <w:tcBorders>
              <w:top w:val="nil"/>
              <w:left w:val="nil"/>
              <w:bottom w:val="single" w:sz="4" w:space="0" w:color="auto"/>
              <w:right w:val="single" w:sz="4" w:space="0" w:color="auto"/>
            </w:tcBorders>
            <w:shd w:val="clear" w:color="auto" w:fill="auto"/>
            <w:noWrap/>
            <w:vAlign w:val="bottom"/>
            <w:hideMark/>
          </w:tcPr>
          <w:p w14:paraId="4D7D73EF"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Concreto</w:t>
            </w:r>
          </w:p>
        </w:tc>
        <w:tc>
          <w:tcPr>
            <w:tcW w:w="904" w:type="dxa"/>
            <w:tcBorders>
              <w:top w:val="nil"/>
              <w:left w:val="nil"/>
              <w:bottom w:val="single" w:sz="4" w:space="0" w:color="auto"/>
              <w:right w:val="single" w:sz="4" w:space="0" w:color="auto"/>
            </w:tcBorders>
            <w:shd w:val="clear" w:color="auto" w:fill="auto"/>
            <w:noWrap/>
            <w:vAlign w:val="bottom"/>
            <w:hideMark/>
          </w:tcPr>
          <w:p w14:paraId="60D56A9E"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125.96</w:t>
            </w:r>
          </w:p>
        </w:tc>
        <w:tc>
          <w:tcPr>
            <w:tcW w:w="1364" w:type="dxa"/>
            <w:tcBorders>
              <w:top w:val="nil"/>
              <w:left w:val="nil"/>
              <w:bottom w:val="single" w:sz="4" w:space="0" w:color="auto"/>
              <w:right w:val="single" w:sz="4" w:space="0" w:color="auto"/>
            </w:tcBorders>
            <w:shd w:val="clear" w:color="auto" w:fill="auto"/>
            <w:noWrap/>
            <w:vAlign w:val="bottom"/>
            <w:hideMark/>
          </w:tcPr>
          <w:p w14:paraId="76682495"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170</w:t>
            </w:r>
          </w:p>
        </w:tc>
        <w:tc>
          <w:tcPr>
            <w:tcW w:w="1701" w:type="dxa"/>
            <w:tcBorders>
              <w:top w:val="nil"/>
              <w:left w:val="nil"/>
              <w:bottom w:val="single" w:sz="4" w:space="0" w:color="auto"/>
              <w:right w:val="single" w:sz="4" w:space="0" w:color="auto"/>
            </w:tcBorders>
            <w:shd w:val="clear" w:color="auto" w:fill="auto"/>
            <w:noWrap/>
            <w:vAlign w:val="bottom"/>
            <w:hideMark/>
          </w:tcPr>
          <w:p w14:paraId="14506BA2"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21413.2</w:t>
            </w:r>
          </w:p>
        </w:tc>
        <w:tc>
          <w:tcPr>
            <w:tcW w:w="992" w:type="dxa"/>
            <w:tcBorders>
              <w:top w:val="nil"/>
              <w:left w:val="nil"/>
              <w:bottom w:val="nil"/>
              <w:right w:val="nil"/>
            </w:tcBorders>
            <w:shd w:val="clear" w:color="auto" w:fill="auto"/>
            <w:noWrap/>
            <w:vAlign w:val="bottom"/>
            <w:hideMark/>
          </w:tcPr>
          <w:p w14:paraId="6C3DD0EF"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p>
        </w:tc>
      </w:tr>
      <w:tr w:rsidR="00001E4E" w:rsidRPr="00BF2BC3" w14:paraId="38084935" w14:textId="77777777" w:rsidTr="00FC2F95">
        <w:trPr>
          <w:trHeight w:val="262"/>
        </w:trPr>
        <w:tc>
          <w:tcPr>
            <w:tcW w:w="2456" w:type="dxa"/>
            <w:vMerge/>
            <w:tcBorders>
              <w:top w:val="nil"/>
              <w:left w:val="single" w:sz="4" w:space="0" w:color="auto"/>
              <w:bottom w:val="single" w:sz="4" w:space="0" w:color="auto"/>
              <w:right w:val="single" w:sz="4" w:space="0" w:color="auto"/>
            </w:tcBorders>
            <w:vAlign w:val="center"/>
            <w:hideMark/>
          </w:tcPr>
          <w:p w14:paraId="06B4E03A"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p>
        </w:tc>
        <w:tc>
          <w:tcPr>
            <w:tcW w:w="1934" w:type="dxa"/>
            <w:tcBorders>
              <w:top w:val="nil"/>
              <w:left w:val="nil"/>
              <w:bottom w:val="single" w:sz="4" w:space="0" w:color="auto"/>
              <w:right w:val="single" w:sz="4" w:space="0" w:color="auto"/>
            </w:tcBorders>
            <w:shd w:val="clear" w:color="auto" w:fill="auto"/>
            <w:noWrap/>
            <w:vAlign w:val="bottom"/>
            <w:hideMark/>
          </w:tcPr>
          <w:p w14:paraId="640AC345"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Revoque</w:t>
            </w:r>
          </w:p>
        </w:tc>
        <w:tc>
          <w:tcPr>
            <w:tcW w:w="904" w:type="dxa"/>
            <w:tcBorders>
              <w:top w:val="nil"/>
              <w:left w:val="nil"/>
              <w:bottom w:val="single" w:sz="4" w:space="0" w:color="auto"/>
              <w:right w:val="single" w:sz="4" w:space="0" w:color="auto"/>
            </w:tcBorders>
            <w:shd w:val="clear" w:color="auto" w:fill="auto"/>
            <w:noWrap/>
            <w:vAlign w:val="bottom"/>
            <w:hideMark/>
          </w:tcPr>
          <w:p w14:paraId="0BF222BC"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19.56</w:t>
            </w:r>
          </w:p>
        </w:tc>
        <w:tc>
          <w:tcPr>
            <w:tcW w:w="1364" w:type="dxa"/>
            <w:tcBorders>
              <w:top w:val="nil"/>
              <w:left w:val="nil"/>
              <w:bottom w:val="single" w:sz="4" w:space="0" w:color="auto"/>
              <w:right w:val="single" w:sz="4" w:space="0" w:color="auto"/>
            </w:tcBorders>
            <w:shd w:val="clear" w:color="auto" w:fill="auto"/>
            <w:noWrap/>
            <w:vAlign w:val="bottom"/>
            <w:hideMark/>
          </w:tcPr>
          <w:p w14:paraId="632B32A7"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240</w:t>
            </w:r>
          </w:p>
        </w:tc>
        <w:tc>
          <w:tcPr>
            <w:tcW w:w="1701" w:type="dxa"/>
            <w:tcBorders>
              <w:top w:val="nil"/>
              <w:left w:val="nil"/>
              <w:bottom w:val="single" w:sz="4" w:space="0" w:color="auto"/>
              <w:right w:val="single" w:sz="4" w:space="0" w:color="auto"/>
            </w:tcBorders>
            <w:shd w:val="clear" w:color="auto" w:fill="auto"/>
            <w:noWrap/>
            <w:vAlign w:val="bottom"/>
            <w:hideMark/>
          </w:tcPr>
          <w:p w14:paraId="0B431EE4"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4694.4</w:t>
            </w:r>
          </w:p>
        </w:tc>
        <w:tc>
          <w:tcPr>
            <w:tcW w:w="992" w:type="dxa"/>
            <w:tcBorders>
              <w:top w:val="nil"/>
              <w:left w:val="nil"/>
              <w:bottom w:val="nil"/>
              <w:right w:val="nil"/>
            </w:tcBorders>
            <w:shd w:val="clear" w:color="auto" w:fill="auto"/>
            <w:noWrap/>
            <w:vAlign w:val="bottom"/>
            <w:hideMark/>
          </w:tcPr>
          <w:p w14:paraId="2904CBB9"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p>
        </w:tc>
      </w:tr>
      <w:tr w:rsidR="00001E4E" w:rsidRPr="00BF2BC3" w14:paraId="5CB6E776" w14:textId="77777777" w:rsidTr="00FC2F95">
        <w:trPr>
          <w:trHeight w:val="262"/>
        </w:trPr>
        <w:tc>
          <w:tcPr>
            <w:tcW w:w="2456" w:type="dxa"/>
            <w:vMerge/>
            <w:tcBorders>
              <w:top w:val="nil"/>
              <w:left w:val="single" w:sz="4" w:space="0" w:color="auto"/>
              <w:bottom w:val="single" w:sz="4" w:space="0" w:color="auto"/>
              <w:right w:val="single" w:sz="4" w:space="0" w:color="auto"/>
            </w:tcBorders>
            <w:vAlign w:val="center"/>
            <w:hideMark/>
          </w:tcPr>
          <w:p w14:paraId="30ED374B"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p>
        </w:tc>
        <w:tc>
          <w:tcPr>
            <w:tcW w:w="1934" w:type="dxa"/>
            <w:tcBorders>
              <w:top w:val="nil"/>
              <w:left w:val="nil"/>
              <w:bottom w:val="single" w:sz="4" w:space="0" w:color="auto"/>
              <w:right w:val="single" w:sz="4" w:space="0" w:color="auto"/>
            </w:tcBorders>
            <w:shd w:val="clear" w:color="auto" w:fill="auto"/>
            <w:noWrap/>
            <w:vAlign w:val="bottom"/>
            <w:hideMark/>
          </w:tcPr>
          <w:p w14:paraId="176F0533"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Muro de ladrillo</w:t>
            </w:r>
          </w:p>
        </w:tc>
        <w:tc>
          <w:tcPr>
            <w:tcW w:w="904" w:type="dxa"/>
            <w:tcBorders>
              <w:top w:val="nil"/>
              <w:left w:val="nil"/>
              <w:bottom w:val="single" w:sz="4" w:space="0" w:color="auto"/>
              <w:right w:val="single" w:sz="4" w:space="0" w:color="auto"/>
            </w:tcBorders>
            <w:shd w:val="clear" w:color="auto" w:fill="auto"/>
            <w:noWrap/>
            <w:vAlign w:val="bottom"/>
            <w:hideMark/>
          </w:tcPr>
          <w:p w14:paraId="19273DE9"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29.34</w:t>
            </w:r>
          </w:p>
        </w:tc>
        <w:tc>
          <w:tcPr>
            <w:tcW w:w="1364" w:type="dxa"/>
            <w:tcBorders>
              <w:top w:val="nil"/>
              <w:left w:val="nil"/>
              <w:bottom w:val="single" w:sz="4" w:space="0" w:color="auto"/>
              <w:right w:val="single" w:sz="4" w:space="0" w:color="auto"/>
            </w:tcBorders>
            <w:shd w:val="clear" w:color="auto" w:fill="auto"/>
            <w:noWrap/>
            <w:vAlign w:val="bottom"/>
            <w:hideMark/>
          </w:tcPr>
          <w:p w14:paraId="117ED8F5"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240</w:t>
            </w:r>
          </w:p>
        </w:tc>
        <w:tc>
          <w:tcPr>
            <w:tcW w:w="1701" w:type="dxa"/>
            <w:tcBorders>
              <w:top w:val="nil"/>
              <w:left w:val="nil"/>
              <w:bottom w:val="single" w:sz="4" w:space="0" w:color="auto"/>
              <w:right w:val="single" w:sz="4" w:space="0" w:color="auto"/>
            </w:tcBorders>
            <w:shd w:val="clear" w:color="auto" w:fill="auto"/>
            <w:noWrap/>
            <w:vAlign w:val="bottom"/>
            <w:hideMark/>
          </w:tcPr>
          <w:p w14:paraId="4A55E327"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7041.6</w:t>
            </w:r>
          </w:p>
        </w:tc>
        <w:tc>
          <w:tcPr>
            <w:tcW w:w="992" w:type="dxa"/>
            <w:tcBorders>
              <w:top w:val="nil"/>
              <w:left w:val="nil"/>
              <w:bottom w:val="nil"/>
              <w:right w:val="nil"/>
            </w:tcBorders>
            <w:shd w:val="clear" w:color="000000" w:fill="002060"/>
            <w:noWrap/>
            <w:vAlign w:val="bottom"/>
            <w:hideMark/>
          </w:tcPr>
          <w:p w14:paraId="5BF83931"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33.15 m³</w:t>
            </w:r>
          </w:p>
        </w:tc>
      </w:tr>
      <w:tr w:rsidR="00001E4E" w:rsidRPr="00BF2BC3" w14:paraId="1256F6CC" w14:textId="77777777" w:rsidTr="00FC2F95">
        <w:trPr>
          <w:trHeight w:val="262"/>
        </w:trPr>
        <w:tc>
          <w:tcPr>
            <w:tcW w:w="2456" w:type="dxa"/>
            <w:tcBorders>
              <w:top w:val="nil"/>
              <w:left w:val="single" w:sz="4" w:space="0" w:color="auto"/>
              <w:bottom w:val="single" w:sz="4" w:space="0" w:color="auto"/>
              <w:right w:val="single" w:sz="4" w:space="0" w:color="auto"/>
            </w:tcBorders>
            <w:shd w:val="clear" w:color="000000" w:fill="002060"/>
            <w:noWrap/>
            <w:vAlign w:val="bottom"/>
            <w:hideMark/>
          </w:tcPr>
          <w:p w14:paraId="6FDA91D3"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Descripción del uso</w:t>
            </w:r>
          </w:p>
        </w:tc>
        <w:tc>
          <w:tcPr>
            <w:tcW w:w="1934" w:type="dxa"/>
            <w:tcBorders>
              <w:top w:val="nil"/>
              <w:left w:val="nil"/>
              <w:bottom w:val="single" w:sz="4" w:space="0" w:color="auto"/>
              <w:right w:val="single" w:sz="4" w:space="0" w:color="auto"/>
            </w:tcBorders>
            <w:shd w:val="clear" w:color="000000" w:fill="002060"/>
            <w:noWrap/>
            <w:vAlign w:val="bottom"/>
            <w:hideMark/>
          </w:tcPr>
          <w:p w14:paraId="2F194470"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Actividades constructivas</w:t>
            </w:r>
          </w:p>
        </w:tc>
        <w:tc>
          <w:tcPr>
            <w:tcW w:w="904" w:type="dxa"/>
            <w:tcBorders>
              <w:top w:val="nil"/>
              <w:left w:val="nil"/>
              <w:bottom w:val="single" w:sz="4" w:space="0" w:color="auto"/>
              <w:right w:val="single" w:sz="4" w:space="0" w:color="auto"/>
            </w:tcBorders>
            <w:shd w:val="clear" w:color="000000" w:fill="002060"/>
            <w:noWrap/>
            <w:vAlign w:val="bottom"/>
            <w:hideMark/>
          </w:tcPr>
          <w:p w14:paraId="77634F08"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m²</w:t>
            </w:r>
          </w:p>
        </w:tc>
        <w:tc>
          <w:tcPr>
            <w:tcW w:w="1364" w:type="dxa"/>
            <w:tcBorders>
              <w:top w:val="nil"/>
              <w:left w:val="nil"/>
              <w:bottom w:val="single" w:sz="4" w:space="0" w:color="auto"/>
              <w:right w:val="single" w:sz="4" w:space="0" w:color="auto"/>
            </w:tcBorders>
            <w:shd w:val="clear" w:color="000000" w:fill="002060"/>
            <w:noWrap/>
            <w:vAlign w:val="bottom"/>
            <w:hideMark/>
          </w:tcPr>
          <w:p w14:paraId="37DBD7A6"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l/m²</w:t>
            </w:r>
          </w:p>
        </w:tc>
        <w:tc>
          <w:tcPr>
            <w:tcW w:w="1701" w:type="dxa"/>
            <w:tcBorders>
              <w:top w:val="nil"/>
              <w:left w:val="nil"/>
              <w:bottom w:val="single" w:sz="4" w:space="0" w:color="auto"/>
              <w:right w:val="single" w:sz="4" w:space="0" w:color="auto"/>
            </w:tcBorders>
            <w:shd w:val="clear" w:color="000000" w:fill="002060"/>
            <w:noWrap/>
            <w:vAlign w:val="bottom"/>
            <w:hideMark/>
          </w:tcPr>
          <w:p w14:paraId="07ECCAF5"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2232CFB4"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BF2BC3" w14:paraId="4E2928FA" w14:textId="77777777" w:rsidTr="00FC2F95">
        <w:trPr>
          <w:trHeight w:val="471"/>
        </w:trPr>
        <w:tc>
          <w:tcPr>
            <w:tcW w:w="2456" w:type="dxa"/>
            <w:tcBorders>
              <w:top w:val="nil"/>
              <w:left w:val="single" w:sz="4" w:space="0" w:color="auto"/>
              <w:bottom w:val="single" w:sz="4" w:space="0" w:color="auto"/>
              <w:right w:val="single" w:sz="4" w:space="0" w:color="auto"/>
            </w:tcBorders>
            <w:shd w:val="clear" w:color="auto" w:fill="auto"/>
            <w:vAlign w:val="center"/>
            <w:hideMark/>
          </w:tcPr>
          <w:p w14:paraId="2D46B1BF"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Mantener la humedad del concreto durante varios días para asegurar resistencia.</w:t>
            </w:r>
          </w:p>
        </w:tc>
        <w:tc>
          <w:tcPr>
            <w:tcW w:w="1934" w:type="dxa"/>
            <w:tcBorders>
              <w:top w:val="nil"/>
              <w:left w:val="nil"/>
              <w:bottom w:val="single" w:sz="4" w:space="0" w:color="auto"/>
              <w:right w:val="single" w:sz="4" w:space="0" w:color="auto"/>
            </w:tcBorders>
            <w:shd w:val="clear" w:color="auto" w:fill="auto"/>
            <w:noWrap/>
            <w:vAlign w:val="center"/>
            <w:hideMark/>
          </w:tcPr>
          <w:p w14:paraId="0C1DCABA"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Curado de concreto</w:t>
            </w:r>
          </w:p>
        </w:tc>
        <w:tc>
          <w:tcPr>
            <w:tcW w:w="904" w:type="dxa"/>
            <w:tcBorders>
              <w:top w:val="nil"/>
              <w:left w:val="nil"/>
              <w:bottom w:val="single" w:sz="4" w:space="0" w:color="auto"/>
              <w:right w:val="single" w:sz="4" w:space="0" w:color="auto"/>
            </w:tcBorders>
            <w:shd w:val="clear" w:color="auto" w:fill="auto"/>
            <w:noWrap/>
            <w:vAlign w:val="center"/>
            <w:hideMark/>
          </w:tcPr>
          <w:p w14:paraId="6DF6E8FB"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1293</w:t>
            </w:r>
          </w:p>
        </w:tc>
        <w:tc>
          <w:tcPr>
            <w:tcW w:w="1364" w:type="dxa"/>
            <w:tcBorders>
              <w:top w:val="nil"/>
              <w:left w:val="nil"/>
              <w:bottom w:val="single" w:sz="4" w:space="0" w:color="auto"/>
              <w:right w:val="single" w:sz="4" w:space="0" w:color="auto"/>
            </w:tcBorders>
            <w:shd w:val="clear" w:color="auto" w:fill="auto"/>
            <w:noWrap/>
            <w:vAlign w:val="center"/>
            <w:hideMark/>
          </w:tcPr>
          <w:p w14:paraId="3454D3DB"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3</w:t>
            </w:r>
          </w:p>
        </w:tc>
        <w:tc>
          <w:tcPr>
            <w:tcW w:w="1701" w:type="dxa"/>
            <w:tcBorders>
              <w:top w:val="nil"/>
              <w:left w:val="nil"/>
              <w:bottom w:val="single" w:sz="4" w:space="0" w:color="auto"/>
              <w:right w:val="single" w:sz="4" w:space="0" w:color="auto"/>
            </w:tcBorders>
            <w:shd w:val="clear" w:color="auto" w:fill="auto"/>
            <w:noWrap/>
            <w:vAlign w:val="center"/>
            <w:hideMark/>
          </w:tcPr>
          <w:p w14:paraId="355036FA"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3879.567</w:t>
            </w:r>
          </w:p>
        </w:tc>
        <w:tc>
          <w:tcPr>
            <w:tcW w:w="992" w:type="dxa"/>
            <w:tcBorders>
              <w:top w:val="nil"/>
              <w:left w:val="nil"/>
              <w:bottom w:val="nil"/>
              <w:right w:val="nil"/>
            </w:tcBorders>
            <w:shd w:val="clear" w:color="000000" w:fill="002060"/>
            <w:noWrap/>
            <w:vAlign w:val="bottom"/>
            <w:hideMark/>
          </w:tcPr>
          <w:p w14:paraId="6159D40F"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3.88 m³</w:t>
            </w:r>
          </w:p>
        </w:tc>
      </w:tr>
      <w:tr w:rsidR="00001E4E" w:rsidRPr="00BF2BC3" w14:paraId="2FE6CA7B" w14:textId="77777777" w:rsidTr="00FC2F95">
        <w:trPr>
          <w:trHeight w:val="262"/>
        </w:trPr>
        <w:tc>
          <w:tcPr>
            <w:tcW w:w="2456" w:type="dxa"/>
            <w:tcBorders>
              <w:top w:val="nil"/>
              <w:left w:val="single" w:sz="4" w:space="0" w:color="auto"/>
              <w:bottom w:val="single" w:sz="4" w:space="0" w:color="auto"/>
              <w:right w:val="single" w:sz="4" w:space="0" w:color="auto"/>
            </w:tcBorders>
            <w:shd w:val="clear" w:color="000000" w:fill="002060"/>
            <w:noWrap/>
            <w:vAlign w:val="bottom"/>
            <w:hideMark/>
          </w:tcPr>
          <w:p w14:paraId="1C15DD62"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Descripción del Uso</w:t>
            </w:r>
          </w:p>
        </w:tc>
        <w:tc>
          <w:tcPr>
            <w:tcW w:w="1934" w:type="dxa"/>
            <w:tcBorders>
              <w:top w:val="nil"/>
              <w:left w:val="nil"/>
              <w:bottom w:val="single" w:sz="4" w:space="0" w:color="auto"/>
              <w:right w:val="single" w:sz="4" w:space="0" w:color="auto"/>
            </w:tcBorders>
            <w:shd w:val="clear" w:color="000000" w:fill="002060"/>
            <w:noWrap/>
            <w:vAlign w:val="bottom"/>
            <w:hideMark/>
          </w:tcPr>
          <w:p w14:paraId="0DDAB4EC"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Actividades constructivas</w:t>
            </w:r>
          </w:p>
        </w:tc>
        <w:tc>
          <w:tcPr>
            <w:tcW w:w="904" w:type="dxa"/>
            <w:tcBorders>
              <w:top w:val="nil"/>
              <w:left w:val="nil"/>
              <w:bottom w:val="single" w:sz="4" w:space="0" w:color="auto"/>
              <w:right w:val="single" w:sz="4" w:space="0" w:color="auto"/>
            </w:tcBorders>
            <w:shd w:val="clear" w:color="000000" w:fill="002060"/>
            <w:noWrap/>
            <w:vAlign w:val="bottom"/>
            <w:hideMark/>
          </w:tcPr>
          <w:p w14:paraId="1A5B7DAE"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m²</w:t>
            </w:r>
          </w:p>
        </w:tc>
        <w:tc>
          <w:tcPr>
            <w:tcW w:w="1364" w:type="dxa"/>
            <w:tcBorders>
              <w:top w:val="nil"/>
              <w:left w:val="nil"/>
              <w:bottom w:val="single" w:sz="4" w:space="0" w:color="auto"/>
              <w:right w:val="single" w:sz="4" w:space="0" w:color="auto"/>
            </w:tcBorders>
            <w:shd w:val="clear" w:color="000000" w:fill="002060"/>
            <w:noWrap/>
            <w:vAlign w:val="bottom"/>
            <w:hideMark/>
          </w:tcPr>
          <w:p w14:paraId="42F13BAD"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 xml:space="preserve">l/m² </w:t>
            </w:r>
          </w:p>
        </w:tc>
        <w:tc>
          <w:tcPr>
            <w:tcW w:w="1701" w:type="dxa"/>
            <w:tcBorders>
              <w:top w:val="nil"/>
              <w:left w:val="nil"/>
              <w:bottom w:val="single" w:sz="4" w:space="0" w:color="auto"/>
              <w:right w:val="single" w:sz="4" w:space="0" w:color="auto"/>
            </w:tcBorders>
            <w:shd w:val="clear" w:color="000000" w:fill="002060"/>
            <w:noWrap/>
            <w:vAlign w:val="bottom"/>
            <w:hideMark/>
          </w:tcPr>
          <w:p w14:paraId="3B8B2FEB"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65BA1C91"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BF2BC3" w14:paraId="626B8B01" w14:textId="77777777" w:rsidTr="00FC2F95">
        <w:trPr>
          <w:trHeight w:val="706"/>
        </w:trPr>
        <w:tc>
          <w:tcPr>
            <w:tcW w:w="2456" w:type="dxa"/>
            <w:tcBorders>
              <w:top w:val="nil"/>
              <w:left w:val="single" w:sz="4" w:space="0" w:color="auto"/>
              <w:bottom w:val="single" w:sz="4" w:space="0" w:color="auto"/>
              <w:right w:val="single" w:sz="4" w:space="0" w:color="auto"/>
            </w:tcBorders>
            <w:shd w:val="clear" w:color="auto" w:fill="auto"/>
            <w:vAlign w:val="center"/>
            <w:hideMark/>
          </w:tcPr>
          <w:p w14:paraId="43F2A86D"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Minimiza la dispersión de polvo durante movimiento de tierras, demolición, corte de ladrillo, etc.</w:t>
            </w:r>
          </w:p>
        </w:tc>
        <w:tc>
          <w:tcPr>
            <w:tcW w:w="1934" w:type="dxa"/>
            <w:tcBorders>
              <w:top w:val="nil"/>
              <w:left w:val="nil"/>
              <w:bottom w:val="single" w:sz="4" w:space="0" w:color="auto"/>
              <w:right w:val="single" w:sz="4" w:space="0" w:color="auto"/>
            </w:tcBorders>
            <w:shd w:val="clear" w:color="auto" w:fill="auto"/>
            <w:noWrap/>
            <w:vAlign w:val="center"/>
            <w:hideMark/>
          </w:tcPr>
          <w:p w14:paraId="4F342BF9"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Control de polvo (riego de superficies)</w:t>
            </w:r>
          </w:p>
        </w:tc>
        <w:tc>
          <w:tcPr>
            <w:tcW w:w="904" w:type="dxa"/>
            <w:tcBorders>
              <w:top w:val="nil"/>
              <w:left w:val="nil"/>
              <w:bottom w:val="single" w:sz="4" w:space="0" w:color="auto"/>
              <w:right w:val="single" w:sz="4" w:space="0" w:color="auto"/>
            </w:tcBorders>
            <w:shd w:val="clear" w:color="auto" w:fill="auto"/>
            <w:noWrap/>
            <w:vAlign w:val="center"/>
            <w:hideMark/>
          </w:tcPr>
          <w:p w14:paraId="1F87C926"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978</w:t>
            </w:r>
          </w:p>
        </w:tc>
        <w:tc>
          <w:tcPr>
            <w:tcW w:w="1364" w:type="dxa"/>
            <w:tcBorders>
              <w:top w:val="nil"/>
              <w:left w:val="nil"/>
              <w:bottom w:val="single" w:sz="4" w:space="0" w:color="auto"/>
              <w:right w:val="single" w:sz="4" w:space="0" w:color="auto"/>
            </w:tcBorders>
            <w:shd w:val="clear" w:color="auto" w:fill="auto"/>
            <w:noWrap/>
            <w:vAlign w:val="center"/>
            <w:hideMark/>
          </w:tcPr>
          <w:p w14:paraId="373C7A8A"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0.1</w:t>
            </w:r>
          </w:p>
        </w:tc>
        <w:tc>
          <w:tcPr>
            <w:tcW w:w="1701" w:type="dxa"/>
            <w:tcBorders>
              <w:top w:val="nil"/>
              <w:left w:val="nil"/>
              <w:bottom w:val="single" w:sz="4" w:space="0" w:color="auto"/>
              <w:right w:val="single" w:sz="4" w:space="0" w:color="auto"/>
            </w:tcBorders>
            <w:shd w:val="clear" w:color="auto" w:fill="auto"/>
            <w:noWrap/>
            <w:vAlign w:val="center"/>
            <w:hideMark/>
          </w:tcPr>
          <w:p w14:paraId="2635E1C4" w14:textId="77777777" w:rsidR="00001E4E" w:rsidRPr="00BF2BC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97.8</w:t>
            </w:r>
          </w:p>
        </w:tc>
        <w:tc>
          <w:tcPr>
            <w:tcW w:w="992" w:type="dxa"/>
            <w:tcBorders>
              <w:top w:val="nil"/>
              <w:left w:val="nil"/>
              <w:bottom w:val="nil"/>
              <w:right w:val="nil"/>
            </w:tcBorders>
            <w:shd w:val="clear" w:color="000000" w:fill="002060"/>
            <w:noWrap/>
            <w:vAlign w:val="bottom"/>
            <w:hideMark/>
          </w:tcPr>
          <w:p w14:paraId="7C22E9AD"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0.1 m³</w:t>
            </w:r>
          </w:p>
        </w:tc>
      </w:tr>
      <w:tr w:rsidR="00001E4E" w:rsidRPr="00BF2BC3" w14:paraId="27603925" w14:textId="77777777" w:rsidTr="00FC2F95">
        <w:trPr>
          <w:trHeight w:val="262"/>
        </w:trPr>
        <w:tc>
          <w:tcPr>
            <w:tcW w:w="2456" w:type="dxa"/>
            <w:tcBorders>
              <w:top w:val="nil"/>
              <w:left w:val="single" w:sz="4" w:space="0" w:color="auto"/>
              <w:bottom w:val="single" w:sz="4" w:space="0" w:color="auto"/>
              <w:right w:val="single" w:sz="4" w:space="0" w:color="auto"/>
            </w:tcBorders>
            <w:shd w:val="clear" w:color="000000" w:fill="002060"/>
            <w:noWrap/>
            <w:vAlign w:val="bottom"/>
            <w:hideMark/>
          </w:tcPr>
          <w:p w14:paraId="52C09AA0"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Descripción del uso</w:t>
            </w:r>
          </w:p>
        </w:tc>
        <w:tc>
          <w:tcPr>
            <w:tcW w:w="1934" w:type="dxa"/>
            <w:tcBorders>
              <w:top w:val="nil"/>
              <w:left w:val="nil"/>
              <w:bottom w:val="single" w:sz="4" w:space="0" w:color="auto"/>
              <w:right w:val="single" w:sz="4" w:space="0" w:color="auto"/>
            </w:tcBorders>
            <w:shd w:val="clear" w:color="000000" w:fill="002060"/>
            <w:noWrap/>
            <w:vAlign w:val="bottom"/>
            <w:hideMark/>
          </w:tcPr>
          <w:p w14:paraId="41F8D03B"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Actividades constructivas</w:t>
            </w:r>
          </w:p>
        </w:tc>
        <w:tc>
          <w:tcPr>
            <w:tcW w:w="904" w:type="dxa"/>
            <w:tcBorders>
              <w:top w:val="nil"/>
              <w:left w:val="nil"/>
              <w:bottom w:val="single" w:sz="4" w:space="0" w:color="auto"/>
              <w:right w:val="single" w:sz="4" w:space="0" w:color="auto"/>
            </w:tcBorders>
            <w:shd w:val="clear" w:color="000000" w:fill="002060"/>
            <w:noWrap/>
            <w:vAlign w:val="bottom"/>
            <w:hideMark/>
          </w:tcPr>
          <w:p w14:paraId="015934B0"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Cuadrilla</w:t>
            </w:r>
          </w:p>
        </w:tc>
        <w:tc>
          <w:tcPr>
            <w:tcW w:w="1364" w:type="dxa"/>
            <w:tcBorders>
              <w:top w:val="nil"/>
              <w:left w:val="nil"/>
              <w:bottom w:val="single" w:sz="4" w:space="0" w:color="auto"/>
              <w:right w:val="single" w:sz="4" w:space="0" w:color="auto"/>
            </w:tcBorders>
            <w:shd w:val="clear" w:color="000000" w:fill="002060"/>
            <w:noWrap/>
            <w:vAlign w:val="bottom"/>
            <w:hideMark/>
          </w:tcPr>
          <w:p w14:paraId="564701D4"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l/cuadrilla</w:t>
            </w:r>
          </w:p>
        </w:tc>
        <w:tc>
          <w:tcPr>
            <w:tcW w:w="1701" w:type="dxa"/>
            <w:tcBorders>
              <w:top w:val="nil"/>
              <w:left w:val="nil"/>
              <w:bottom w:val="single" w:sz="4" w:space="0" w:color="auto"/>
              <w:right w:val="single" w:sz="4" w:space="0" w:color="auto"/>
            </w:tcBorders>
            <w:shd w:val="clear" w:color="000000" w:fill="002060"/>
            <w:noWrap/>
            <w:vAlign w:val="bottom"/>
            <w:hideMark/>
          </w:tcPr>
          <w:p w14:paraId="7D1DFD33"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02879B5F"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BF2BC3" w14:paraId="3FA0F796" w14:textId="77777777" w:rsidTr="00FC2F95">
        <w:trPr>
          <w:trHeight w:val="715"/>
        </w:trPr>
        <w:tc>
          <w:tcPr>
            <w:tcW w:w="2456" w:type="dxa"/>
            <w:tcBorders>
              <w:top w:val="nil"/>
              <w:left w:val="single" w:sz="4" w:space="0" w:color="auto"/>
              <w:bottom w:val="single" w:sz="4" w:space="0" w:color="auto"/>
              <w:right w:val="single" w:sz="4" w:space="0" w:color="auto"/>
            </w:tcBorders>
            <w:shd w:val="clear" w:color="auto" w:fill="auto"/>
            <w:vAlign w:val="bottom"/>
            <w:hideMark/>
          </w:tcPr>
          <w:p w14:paraId="317D0BAC"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Lavado diario de mezcladoras, vibradores, baldes, palas, herramienta menor, coches o carretas, etc.</w:t>
            </w:r>
          </w:p>
        </w:tc>
        <w:tc>
          <w:tcPr>
            <w:tcW w:w="1934" w:type="dxa"/>
            <w:tcBorders>
              <w:top w:val="nil"/>
              <w:left w:val="nil"/>
              <w:bottom w:val="single" w:sz="4" w:space="0" w:color="auto"/>
              <w:right w:val="single" w:sz="4" w:space="0" w:color="auto"/>
            </w:tcBorders>
            <w:shd w:val="clear" w:color="auto" w:fill="auto"/>
            <w:noWrap/>
            <w:vAlign w:val="center"/>
            <w:hideMark/>
          </w:tcPr>
          <w:p w14:paraId="25359E0D"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Limpieza de herramientas y equipos</w:t>
            </w:r>
          </w:p>
        </w:tc>
        <w:tc>
          <w:tcPr>
            <w:tcW w:w="904" w:type="dxa"/>
            <w:tcBorders>
              <w:top w:val="nil"/>
              <w:left w:val="nil"/>
              <w:bottom w:val="single" w:sz="4" w:space="0" w:color="auto"/>
              <w:right w:val="single" w:sz="4" w:space="0" w:color="auto"/>
            </w:tcBorders>
            <w:shd w:val="clear" w:color="auto" w:fill="auto"/>
            <w:noWrap/>
            <w:vAlign w:val="center"/>
            <w:hideMark/>
          </w:tcPr>
          <w:p w14:paraId="14FD2707"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16</w:t>
            </w:r>
          </w:p>
        </w:tc>
        <w:tc>
          <w:tcPr>
            <w:tcW w:w="1364" w:type="dxa"/>
            <w:tcBorders>
              <w:top w:val="nil"/>
              <w:left w:val="nil"/>
              <w:bottom w:val="single" w:sz="4" w:space="0" w:color="auto"/>
              <w:right w:val="single" w:sz="4" w:space="0" w:color="auto"/>
            </w:tcBorders>
            <w:shd w:val="clear" w:color="auto" w:fill="auto"/>
            <w:noWrap/>
            <w:vAlign w:val="center"/>
            <w:hideMark/>
          </w:tcPr>
          <w:p w14:paraId="4ECEE3E6"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870</w:t>
            </w:r>
          </w:p>
        </w:tc>
        <w:tc>
          <w:tcPr>
            <w:tcW w:w="1701" w:type="dxa"/>
            <w:tcBorders>
              <w:top w:val="nil"/>
              <w:left w:val="nil"/>
              <w:bottom w:val="single" w:sz="4" w:space="0" w:color="auto"/>
              <w:right w:val="single" w:sz="4" w:space="0" w:color="auto"/>
            </w:tcBorders>
            <w:shd w:val="clear" w:color="auto" w:fill="auto"/>
            <w:noWrap/>
            <w:vAlign w:val="center"/>
            <w:hideMark/>
          </w:tcPr>
          <w:p w14:paraId="7209DCC5"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13920</w:t>
            </w:r>
          </w:p>
        </w:tc>
        <w:tc>
          <w:tcPr>
            <w:tcW w:w="992" w:type="dxa"/>
            <w:tcBorders>
              <w:top w:val="nil"/>
              <w:left w:val="nil"/>
              <w:bottom w:val="nil"/>
              <w:right w:val="nil"/>
            </w:tcBorders>
            <w:shd w:val="clear" w:color="000000" w:fill="002060"/>
            <w:noWrap/>
            <w:vAlign w:val="bottom"/>
            <w:hideMark/>
          </w:tcPr>
          <w:p w14:paraId="7F67792F"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13.92 m3</w:t>
            </w:r>
          </w:p>
        </w:tc>
      </w:tr>
      <w:tr w:rsidR="00001E4E" w:rsidRPr="00BF2BC3" w14:paraId="3BB58174" w14:textId="77777777" w:rsidTr="00FC2F95">
        <w:trPr>
          <w:trHeight w:val="262"/>
        </w:trPr>
        <w:tc>
          <w:tcPr>
            <w:tcW w:w="2456" w:type="dxa"/>
            <w:tcBorders>
              <w:top w:val="nil"/>
              <w:left w:val="single" w:sz="4" w:space="0" w:color="auto"/>
              <w:bottom w:val="single" w:sz="4" w:space="0" w:color="auto"/>
              <w:right w:val="single" w:sz="4" w:space="0" w:color="auto"/>
            </w:tcBorders>
            <w:shd w:val="clear" w:color="000000" w:fill="002060"/>
            <w:noWrap/>
            <w:vAlign w:val="bottom"/>
            <w:hideMark/>
          </w:tcPr>
          <w:p w14:paraId="1D47048B"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Descripción del uso</w:t>
            </w:r>
          </w:p>
        </w:tc>
        <w:tc>
          <w:tcPr>
            <w:tcW w:w="1934" w:type="dxa"/>
            <w:tcBorders>
              <w:top w:val="nil"/>
              <w:left w:val="nil"/>
              <w:bottom w:val="single" w:sz="4" w:space="0" w:color="auto"/>
              <w:right w:val="single" w:sz="4" w:space="0" w:color="auto"/>
            </w:tcBorders>
            <w:shd w:val="clear" w:color="000000" w:fill="002060"/>
            <w:noWrap/>
            <w:vAlign w:val="bottom"/>
            <w:hideMark/>
          </w:tcPr>
          <w:p w14:paraId="4886142C"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Actividades constructivas</w:t>
            </w:r>
          </w:p>
        </w:tc>
        <w:tc>
          <w:tcPr>
            <w:tcW w:w="904" w:type="dxa"/>
            <w:tcBorders>
              <w:top w:val="nil"/>
              <w:left w:val="nil"/>
              <w:bottom w:val="single" w:sz="4" w:space="0" w:color="auto"/>
              <w:right w:val="single" w:sz="4" w:space="0" w:color="auto"/>
            </w:tcBorders>
            <w:shd w:val="clear" w:color="000000" w:fill="002060"/>
            <w:noWrap/>
            <w:vAlign w:val="bottom"/>
            <w:hideMark/>
          </w:tcPr>
          <w:p w14:paraId="5AC0C75B"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l/m²</w:t>
            </w:r>
          </w:p>
        </w:tc>
        <w:tc>
          <w:tcPr>
            <w:tcW w:w="1364" w:type="dxa"/>
            <w:tcBorders>
              <w:top w:val="nil"/>
              <w:left w:val="nil"/>
              <w:bottom w:val="single" w:sz="4" w:space="0" w:color="auto"/>
              <w:right w:val="single" w:sz="4" w:space="0" w:color="auto"/>
            </w:tcBorders>
            <w:shd w:val="clear" w:color="000000" w:fill="002060"/>
            <w:noWrap/>
            <w:vAlign w:val="bottom"/>
            <w:hideMark/>
          </w:tcPr>
          <w:p w14:paraId="30ACD310"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 xml:space="preserve">m² </w:t>
            </w:r>
          </w:p>
        </w:tc>
        <w:tc>
          <w:tcPr>
            <w:tcW w:w="1701" w:type="dxa"/>
            <w:tcBorders>
              <w:top w:val="nil"/>
              <w:left w:val="nil"/>
              <w:bottom w:val="single" w:sz="4" w:space="0" w:color="auto"/>
              <w:right w:val="single" w:sz="4" w:space="0" w:color="auto"/>
            </w:tcBorders>
            <w:shd w:val="clear" w:color="000000" w:fill="002060"/>
            <w:noWrap/>
            <w:vAlign w:val="bottom"/>
            <w:hideMark/>
          </w:tcPr>
          <w:p w14:paraId="7129E0F4"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6EA7F02B"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BF2BC3" w14:paraId="51E7823D" w14:textId="77777777" w:rsidTr="00FC2F95">
        <w:trPr>
          <w:trHeight w:val="262"/>
        </w:trPr>
        <w:tc>
          <w:tcPr>
            <w:tcW w:w="2456" w:type="dxa"/>
            <w:tcBorders>
              <w:top w:val="nil"/>
              <w:left w:val="single" w:sz="4" w:space="0" w:color="auto"/>
              <w:bottom w:val="single" w:sz="4" w:space="0" w:color="auto"/>
              <w:right w:val="single" w:sz="4" w:space="0" w:color="auto"/>
            </w:tcBorders>
            <w:shd w:val="clear" w:color="auto" w:fill="auto"/>
            <w:vAlign w:val="bottom"/>
            <w:hideMark/>
          </w:tcPr>
          <w:p w14:paraId="3D342545"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Limpieza de pisos, zonas comunes, escaleras.</w:t>
            </w:r>
          </w:p>
        </w:tc>
        <w:tc>
          <w:tcPr>
            <w:tcW w:w="1934" w:type="dxa"/>
            <w:tcBorders>
              <w:top w:val="nil"/>
              <w:left w:val="nil"/>
              <w:bottom w:val="single" w:sz="4" w:space="0" w:color="auto"/>
              <w:right w:val="single" w:sz="4" w:space="0" w:color="auto"/>
            </w:tcBorders>
            <w:shd w:val="clear" w:color="auto" w:fill="auto"/>
            <w:noWrap/>
            <w:vAlign w:val="center"/>
            <w:hideMark/>
          </w:tcPr>
          <w:p w14:paraId="148691A6" w14:textId="77777777" w:rsidR="00001E4E" w:rsidRPr="00BF2BC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Aseo general de la obra</w:t>
            </w:r>
          </w:p>
        </w:tc>
        <w:tc>
          <w:tcPr>
            <w:tcW w:w="904" w:type="dxa"/>
            <w:tcBorders>
              <w:top w:val="nil"/>
              <w:left w:val="nil"/>
              <w:bottom w:val="single" w:sz="4" w:space="0" w:color="auto"/>
              <w:right w:val="single" w:sz="4" w:space="0" w:color="auto"/>
            </w:tcBorders>
            <w:shd w:val="clear" w:color="auto" w:fill="auto"/>
            <w:noWrap/>
            <w:vAlign w:val="center"/>
            <w:hideMark/>
          </w:tcPr>
          <w:p w14:paraId="098E4F05"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1</w:t>
            </w:r>
          </w:p>
        </w:tc>
        <w:tc>
          <w:tcPr>
            <w:tcW w:w="1364" w:type="dxa"/>
            <w:tcBorders>
              <w:top w:val="nil"/>
              <w:left w:val="nil"/>
              <w:bottom w:val="single" w:sz="4" w:space="0" w:color="auto"/>
              <w:right w:val="single" w:sz="4" w:space="0" w:color="auto"/>
            </w:tcBorders>
            <w:shd w:val="clear" w:color="auto" w:fill="auto"/>
            <w:noWrap/>
            <w:vAlign w:val="center"/>
            <w:hideMark/>
          </w:tcPr>
          <w:p w14:paraId="337A31C2"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492.35</w:t>
            </w:r>
          </w:p>
        </w:tc>
        <w:tc>
          <w:tcPr>
            <w:tcW w:w="1701" w:type="dxa"/>
            <w:tcBorders>
              <w:top w:val="nil"/>
              <w:left w:val="nil"/>
              <w:bottom w:val="single" w:sz="4" w:space="0" w:color="auto"/>
              <w:right w:val="single" w:sz="4" w:space="0" w:color="auto"/>
            </w:tcBorders>
            <w:shd w:val="clear" w:color="auto" w:fill="auto"/>
            <w:noWrap/>
            <w:vAlign w:val="center"/>
            <w:hideMark/>
          </w:tcPr>
          <w:p w14:paraId="71D3A921" w14:textId="77777777" w:rsidR="00001E4E" w:rsidRPr="00BF2BC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BF2BC3">
              <w:rPr>
                <w:rFonts w:ascii="Aptos Narrow" w:eastAsia="Times New Roman" w:hAnsi="Aptos Narrow" w:cs="Times New Roman"/>
                <w:color w:val="000000"/>
                <w:kern w:val="0"/>
                <w:sz w:val="20"/>
                <w:szCs w:val="20"/>
                <w:lang w:eastAsia="es-CO"/>
                <w14:ligatures w14:val="none"/>
              </w:rPr>
              <w:t>492.35</w:t>
            </w:r>
          </w:p>
        </w:tc>
        <w:tc>
          <w:tcPr>
            <w:tcW w:w="992" w:type="dxa"/>
            <w:tcBorders>
              <w:top w:val="nil"/>
              <w:left w:val="nil"/>
              <w:bottom w:val="nil"/>
              <w:right w:val="nil"/>
            </w:tcBorders>
            <w:shd w:val="clear" w:color="000000" w:fill="002060"/>
            <w:noWrap/>
            <w:vAlign w:val="bottom"/>
            <w:hideMark/>
          </w:tcPr>
          <w:p w14:paraId="600C4608"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0.49 m3</w:t>
            </w:r>
          </w:p>
        </w:tc>
      </w:tr>
      <w:tr w:rsidR="00001E4E" w:rsidRPr="00BF2BC3" w14:paraId="496DBC62" w14:textId="77777777" w:rsidTr="00FC2F95">
        <w:trPr>
          <w:trHeight w:val="262"/>
        </w:trPr>
        <w:tc>
          <w:tcPr>
            <w:tcW w:w="2456" w:type="dxa"/>
            <w:tcBorders>
              <w:top w:val="nil"/>
              <w:left w:val="nil"/>
              <w:bottom w:val="nil"/>
              <w:right w:val="nil"/>
            </w:tcBorders>
            <w:shd w:val="clear" w:color="auto" w:fill="auto"/>
            <w:noWrap/>
            <w:vAlign w:val="bottom"/>
            <w:hideMark/>
          </w:tcPr>
          <w:p w14:paraId="397C3620"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p>
        </w:tc>
        <w:tc>
          <w:tcPr>
            <w:tcW w:w="1934" w:type="dxa"/>
            <w:tcBorders>
              <w:top w:val="nil"/>
              <w:left w:val="nil"/>
              <w:bottom w:val="nil"/>
              <w:right w:val="nil"/>
            </w:tcBorders>
            <w:shd w:val="clear" w:color="auto" w:fill="auto"/>
            <w:noWrap/>
            <w:vAlign w:val="bottom"/>
            <w:hideMark/>
          </w:tcPr>
          <w:p w14:paraId="6D354CE7" w14:textId="77777777" w:rsidR="00001E4E" w:rsidRPr="00BF2BC3"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904" w:type="dxa"/>
            <w:tcBorders>
              <w:top w:val="nil"/>
              <w:left w:val="nil"/>
              <w:bottom w:val="nil"/>
              <w:right w:val="nil"/>
            </w:tcBorders>
            <w:shd w:val="clear" w:color="auto" w:fill="auto"/>
            <w:noWrap/>
            <w:vAlign w:val="bottom"/>
            <w:hideMark/>
          </w:tcPr>
          <w:p w14:paraId="30D42D9C" w14:textId="77777777" w:rsidR="00001E4E" w:rsidRPr="00BF2BC3"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364" w:type="dxa"/>
            <w:tcBorders>
              <w:top w:val="nil"/>
              <w:left w:val="single" w:sz="4" w:space="0" w:color="auto"/>
              <w:bottom w:val="single" w:sz="4" w:space="0" w:color="auto"/>
              <w:right w:val="single" w:sz="4" w:space="0" w:color="auto"/>
            </w:tcBorders>
            <w:shd w:val="clear" w:color="000000" w:fill="002060"/>
            <w:noWrap/>
            <w:vAlign w:val="bottom"/>
            <w:hideMark/>
          </w:tcPr>
          <w:p w14:paraId="56E67E88" w14:textId="77777777" w:rsidR="00001E4E" w:rsidRPr="00BF2BC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Total</w:t>
            </w:r>
          </w:p>
        </w:tc>
        <w:tc>
          <w:tcPr>
            <w:tcW w:w="1701" w:type="dxa"/>
            <w:tcBorders>
              <w:top w:val="nil"/>
              <w:left w:val="nil"/>
              <w:bottom w:val="nil"/>
              <w:right w:val="nil"/>
            </w:tcBorders>
            <w:shd w:val="clear" w:color="000000" w:fill="002060"/>
            <w:noWrap/>
            <w:vAlign w:val="bottom"/>
            <w:hideMark/>
          </w:tcPr>
          <w:p w14:paraId="6390FE79"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51539 l</w:t>
            </w:r>
          </w:p>
        </w:tc>
        <w:tc>
          <w:tcPr>
            <w:tcW w:w="992" w:type="dxa"/>
            <w:tcBorders>
              <w:top w:val="nil"/>
              <w:left w:val="nil"/>
              <w:bottom w:val="nil"/>
              <w:right w:val="nil"/>
            </w:tcBorders>
            <w:shd w:val="clear" w:color="000000" w:fill="002060"/>
            <w:noWrap/>
            <w:vAlign w:val="bottom"/>
            <w:hideMark/>
          </w:tcPr>
          <w:p w14:paraId="4C7F4458" w14:textId="77777777" w:rsidR="00001E4E" w:rsidRPr="00BF2BC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BF2BC3">
              <w:rPr>
                <w:rFonts w:ascii="Aptos Narrow" w:eastAsia="Times New Roman" w:hAnsi="Aptos Narrow" w:cs="Times New Roman"/>
                <w:b/>
                <w:bCs/>
                <w:color w:val="FFFFFF"/>
                <w:kern w:val="0"/>
                <w:sz w:val="20"/>
                <w:szCs w:val="20"/>
                <w:lang w:eastAsia="es-CO"/>
                <w14:ligatures w14:val="none"/>
              </w:rPr>
              <w:t>51.54 m³</w:t>
            </w:r>
          </w:p>
        </w:tc>
      </w:tr>
    </w:tbl>
    <w:p w14:paraId="11E0E255" w14:textId="77777777" w:rsidR="00001E4E" w:rsidRDefault="00001E4E" w:rsidP="00001E4E"/>
    <w:p w14:paraId="7B578B7A" w14:textId="77777777" w:rsidR="00001E4E" w:rsidRPr="00F40163" w:rsidRDefault="00001E4E" w:rsidP="00001E4E">
      <w:pPr>
        <w:rPr>
          <w:b/>
          <w:bCs/>
        </w:rPr>
      </w:pPr>
      <w:r w:rsidRPr="00F40163">
        <w:rPr>
          <w:b/>
          <w:bCs/>
        </w:rPr>
        <w:t xml:space="preserve">Sistema Steel </w:t>
      </w:r>
      <w:proofErr w:type="spellStart"/>
      <w:r w:rsidRPr="00F40163">
        <w:rPr>
          <w:b/>
          <w:bCs/>
        </w:rPr>
        <w:t>Frame</w:t>
      </w:r>
      <w:proofErr w:type="spellEnd"/>
    </w:p>
    <w:tbl>
      <w:tblPr>
        <w:tblW w:w="9351" w:type="dxa"/>
        <w:tblCellMar>
          <w:left w:w="70" w:type="dxa"/>
          <w:right w:w="70" w:type="dxa"/>
        </w:tblCellMar>
        <w:tblLook w:val="04A0" w:firstRow="1" w:lastRow="0" w:firstColumn="1" w:lastColumn="0" w:noHBand="0" w:noVBand="1"/>
      </w:tblPr>
      <w:tblGrid>
        <w:gridCol w:w="3114"/>
        <w:gridCol w:w="2303"/>
        <w:gridCol w:w="957"/>
        <w:gridCol w:w="1001"/>
        <w:gridCol w:w="984"/>
        <w:gridCol w:w="992"/>
      </w:tblGrid>
      <w:tr w:rsidR="00001E4E" w:rsidRPr="00F40163" w14:paraId="6AA2009F" w14:textId="77777777" w:rsidTr="00FC2F95">
        <w:trPr>
          <w:trHeight w:val="215"/>
        </w:trPr>
        <w:tc>
          <w:tcPr>
            <w:tcW w:w="3114" w:type="dxa"/>
            <w:tcBorders>
              <w:top w:val="single" w:sz="4" w:space="0" w:color="auto"/>
              <w:left w:val="single" w:sz="4" w:space="0" w:color="auto"/>
              <w:bottom w:val="single" w:sz="4" w:space="0" w:color="auto"/>
              <w:right w:val="single" w:sz="4" w:space="0" w:color="auto"/>
            </w:tcBorders>
            <w:shd w:val="clear" w:color="000000" w:fill="002060"/>
            <w:noWrap/>
            <w:vAlign w:val="bottom"/>
            <w:hideMark/>
          </w:tcPr>
          <w:p w14:paraId="688EB4CA"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Descripción del uso</w:t>
            </w:r>
          </w:p>
        </w:tc>
        <w:tc>
          <w:tcPr>
            <w:tcW w:w="2303" w:type="dxa"/>
            <w:tcBorders>
              <w:top w:val="single" w:sz="4" w:space="0" w:color="auto"/>
              <w:left w:val="nil"/>
              <w:bottom w:val="single" w:sz="4" w:space="0" w:color="auto"/>
              <w:right w:val="single" w:sz="4" w:space="0" w:color="auto"/>
            </w:tcBorders>
            <w:shd w:val="clear" w:color="000000" w:fill="002060"/>
            <w:noWrap/>
            <w:vAlign w:val="bottom"/>
            <w:hideMark/>
          </w:tcPr>
          <w:p w14:paraId="45BA91C2"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Actividades constructivas</w:t>
            </w:r>
          </w:p>
        </w:tc>
        <w:tc>
          <w:tcPr>
            <w:tcW w:w="957" w:type="dxa"/>
            <w:tcBorders>
              <w:top w:val="single" w:sz="4" w:space="0" w:color="auto"/>
              <w:left w:val="nil"/>
              <w:bottom w:val="single" w:sz="4" w:space="0" w:color="auto"/>
              <w:right w:val="single" w:sz="4" w:space="0" w:color="auto"/>
            </w:tcBorders>
            <w:shd w:val="clear" w:color="000000" w:fill="002060"/>
            <w:noWrap/>
            <w:vAlign w:val="bottom"/>
            <w:hideMark/>
          </w:tcPr>
          <w:p w14:paraId="21769A4B"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 xml:space="preserve">m³ </w:t>
            </w:r>
          </w:p>
        </w:tc>
        <w:tc>
          <w:tcPr>
            <w:tcW w:w="1001" w:type="dxa"/>
            <w:tcBorders>
              <w:top w:val="single" w:sz="4" w:space="0" w:color="auto"/>
              <w:left w:val="nil"/>
              <w:bottom w:val="single" w:sz="4" w:space="0" w:color="auto"/>
              <w:right w:val="single" w:sz="4" w:space="0" w:color="auto"/>
            </w:tcBorders>
            <w:shd w:val="clear" w:color="000000" w:fill="002060"/>
            <w:noWrap/>
            <w:vAlign w:val="bottom"/>
            <w:hideMark/>
          </w:tcPr>
          <w:p w14:paraId="5E09E86A"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 xml:space="preserve">l/m³ </w:t>
            </w:r>
          </w:p>
        </w:tc>
        <w:tc>
          <w:tcPr>
            <w:tcW w:w="984" w:type="dxa"/>
            <w:tcBorders>
              <w:top w:val="single" w:sz="4" w:space="0" w:color="auto"/>
              <w:left w:val="nil"/>
              <w:bottom w:val="single" w:sz="4" w:space="0" w:color="auto"/>
              <w:right w:val="single" w:sz="4" w:space="0" w:color="auto"/>
            </w:tcBorders>
            <w:shd w:val="clear" w:color="000000" w:fill="002060"/>
            <w:noWrap/>
            <w:vAlign w:val="bottom"/>
            <w:hideMark/>
          </w:tcPr>
          <w:p w14:paraId="3D261B0D"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79E894D1"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F40163" w14:paraId="50FD502E" w14:textId="77777777" w:rsidTr="00FC2F95">
        <w:trPr>
          <w:trHeight w:val="215"/>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63FEC6C6"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Agua para mezclar cemento, arena, grava y agua.</w:t>
            </w:r>
          </w:p>
        </w:tc>
        <w:tc>
          <w:tcPr>
            <w:tcW w:w="2303" w:type="dxa"/>
            <w:tcBorders>
              <w:top w:val="nil"/>
              <w:left w:val="nil"/>
              <w:bottom w:val="single" w:sz="4" w:space="0" w:color="auto"/>
              <w:right w:val="single" w:sz="4" w:space="0" w:color="auto"/>
            </w:tcBorders>
            <w:shd w:val="clear" w:color="auto" w:fill="auto"/>
            <w:noWrap/>
            <w:vAlign w:val="bottom"/>
            <w:hideMark/>
          </w:tcPr>
          <w:p w14:paraId="401C932A"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Concreto</w:t>
            </w:r>
          </w:p>
        </w:tc>
        <w:tc>
          <w:tcPr>
            <w:tcW w:w="957" w:type="dxa"/>
            <w:tcBorders>
              <w:top w:val="nil"/>
              <w:left w:val="nil"/>
              <w:bottom w:val="single" w:sz="4" w:space="0" w:color="auto"/>
              <w:right w:val="single" w:sz="4" w:space="0" w:color="auto"/>
            </w:tcBorders>
            <w:shd w:val="clear" w:color="auto" w:fill="auto"/>
            <w:noWrap/>
            <w:vAlign w:val="bottom"/>
            <w:hideMark/>
          </w:tcPr>
          <w:p w14:paraId="2346880E"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 xml:space="preserve">                                                              59.39 </w:t>
            </w:r>
          </w:p>
        </w:tc>
        <w:tc>
          <w:tcPr>
            <w:tcW w:w="1001" w:type="dxa"/>
            <w:tcBorders>
              <w:top w:val="nil"/>
              <w:left w:val="nil"/>
              <w:bottom w:val="single" w:sz="4" w:space="0" w:color="auto"/>
              <w:right w:val="single" w:sz="4" w:space="0" w:color="auto"/>
            </w:tcBorders>
            <w:shd w:val="clear" w:color="auto" w:fill="auto"/>
            <w:noWrap/>
            <w:vAlign w:val="bottom"/>
            <w:hideMark/>
          </w:tcPr>
          <w:p w14:paraId="63DE33BC"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170</w:t>
            </w:r>
          </w:p>
        </w:tc>
        <w:tc>
          <w:tcPr>
            <w:tcW w:w="984" w:type="dxa"/>
            <w:tcBorders>
              <w:top w:val="nil"/>
              <w:left w:val="nil"/>
              <w:bottom w:val="single" w:sz="4" w:space="0" w:color="auto"/>
              <w:right w:val="single" w:sz="4" w:space="0" w:color="auto"/>
            </w:tcBorders>
            <w:shd w:val="clear" w:color="auto" w:fill="auto"/>
            <w:noWrap/>
            <w:vAlign w:val="bottom"/>
            <w:hideMark/>
          </w:tcPr>
          <w:p w14:paraId="5E73AB68"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10096.3</w:t>
            </w:r>
          </w:p>
        </w:tc>
        <w:tc>
          <w:tcPr>
            <w:tcW w:w="992" w:type="dxa"/>
            <w:tcBorders>
              <w:top w:val="nil"/>
              <w:left w:val="nil"/>
              <w:bottom w:val="nil"/>
              <w:right w:val="nil"/>
            </w:tcBorders>
            <w:shd w:val="clear" w:color="auto" w:fill="auto"/>
            <w:noWrap/>
            <w:vAlign w:val="bottom"/>
            <w:hideMark/>
          </w:tcPr>
          <w:p w14:paraId="16839524"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p>
        </w:tc>
      </w:tr>
      <w:tr w:rsidR="00001E4E" w:rsidRPr="00F40163" w14:paraId="34F6B6D5" w14:textId="77777777" w:rsidTr="00FC2F95">
        <w:trPr>
          <w:trHeight w:val="215"/>
        </w:trPr>
        <w:tc>
          <w:tcPr>
            <w:tcW w:w="3114" w:type="dxa"/>
            <w:vMerge/>
            <w:tcBorders>
              <w:top w:val="nil"/>
              <w:left w:val="single" w:sz="4" w:space="0" w:color="auto"/>
              <w:bottom w:val="single" w:sz="4" w:space="0" w:color="auto"/>
              <w:right w:val="single" w:sz="4" w:space="0" w:color="auto"/>
            </w:tcBorders>
            <w:vAlign w:val="center"/>
            <w:hideMark/>
          </w:tcPr>
          <w:p w14:paraId="20F9E734"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p>
        </w:tc>
        <w:tc>
          <w:tcPr>
            <w:tcW w:w="2303" w:type="dxa"/>
            <w:tcBorders>
              <w:top w:val="nil"/>
              <w:left w:val="nil"/>
              <w:bottom w:val="single" w:sz="4" w:space="0" w:color="auto"/>
              <w:right w:val="single" w:sz="4" w:space="0" w:color="auto"/>
            </w:tcBorders>
            <w:shd w:val="clear" w:color="auto" w:fill="auto"/>
            <w:noWrap/>
            <w:vAlign w:val="bottom"/>
            <w:hideMark/>
          </w:tcPr>
          <w:p w14:paraId="2E277E59"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Escaleras</w:t>
            </w:r>
          </w:p>
        </w:tc>
        <w:tc>
          <w:tcPr>
            <w:tcW w:w="957" w:type="dxa"/>
            <w:tcBorders>
              <w:top w:val="nil"/>
              <w:left w:val="nil"/>
              <w:bottom w:val="single" w:sz="4" w:space="0" w:color="auto"/>
              <w:right w:val="single" w:sz="4" w:space="0" w:color="auto"/>
            </w:tcBorders>
            <w:shd w:val="clear" w:color="auto" w:fill="auto"/>
            <w:noWrap/>
            <w:vAlign w:val="bottom"/>
            <w:hideMark/>
          </w:tcPr>
          <w:p w14:paraId="3C26E89C"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0.04</w:t>
            </w:r>
          </w:p>
        </w:tc>
        <w:tc>
          <w:tcPr>
            <w:tcW w:w="1001" w:type="dxa"/>
            <w:tcBorders>
              <w:top w:val="nil"/>
              <w:left w:val="nil"/>
              <w:bottom w:val="single" w:sz="4" w:space="0" w:color="auto"/>
              <w:right w:val="single" w:sz="4" w:space="0" w:color="auto"/>
            </w:tcBorders>
            <w:shd w:val="clear" w:color="auto" w:fill="auto"/>
            <w:noWrap/>
            <w:vAlign w:val="bottom"/>
            <w:hideMark/>
          </w:tcPr>
          <w:p w14:paraId="3BB67F11"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170</w:t>
            </w:r>
          </w:p>
        </w:tc>
        <w:tc>
          <w:tcPr>
            <w:tcW w:w="984" w:type="dxa"/>
            <w:tcBorders>
              <w:top w:val="nil"/>
              <w:left w:val="nil"/>
              <w:bottom w:val="single" w:sz="4" w:space="0" w:color="auto"/>
              <w:right w:val="single" w:sz="4" w:space="0" w:color="auto"/>
            </w:tcBorders>
            <w:shd w:val="clear" w:color="auto" w:fill="auto"/>
            <w:noWrap/>
            <w:vAlign w:val="bottom"/>
            <w:hideMark/>
          </w:tcPr>
          <w:p w14:paraId="63357335" w14:textId="77777777" w:rsidR="00001E4E" w:rsidRPr="00F40163" w:rsidRDefault="00001E4E" w:rsidP="00FC2F95">
            <w:pPr>
              <w:spacing w:after="0" w:line="240" w:lineRule="auto"/>
              <w:jc w:val="right"/>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6.8</w:t>
            </w:r>
          </w:p>
        </w:tc>
        <w:tc>
          <w:tcPr>
            <w:tcW w:w="992" w:type="dxa"/>
            <w:tcBorders>
              <w:top w:val="nil"/>
              <w:left w:val="nil"/>
              <w:bottom w:val="nil"/>
              <w:right w:val="nil"/>
            </w:tcBorders>
            <w:shd w:val="clear" w:color="000000" w:fill="002060"/>
            <w:noWrap/>
            <w:vAlign w:val="bottom"/>
            <w:hideMark/>
          </w:tcPr>
          <w:p w14:paraId="1491B5C3" w14:textId="77777777" w:rsidR="00001E4E" w:rsidRPr="00F4016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10.1 m³</w:t>
            </w:r>
          </w:p>
        </w:tc>
      </w:tr>
      <w:tr w:rsidR="00001E4E" w:rsidRPr="00F40163" w14:paraId="2FEF2D49" w14:textId="77777777" w:rsidTr="00FC2F95">
        <w:trPr>
          <w:trHeight w:val="215"/>
        </w:trPr>
        <w:tc>
          <w:tcPr>
            <w:tcW w:w="3114" w:type="dxa"/>
            <w:tcBorders>
              <w:top w:val="nil"/>
              <w:left w:val="single" w:sz="4" w:space="0" w:color="auto"/>
              <w:bottom w:val="single" w:sz="4" w:space="0" w:color="auto"/>
              <w:right w:val="single" w:sz="4" w:space="0" w:color="auto"/>
            </w:tcBorders>
            <w:shd w:val="clear" w:color="000000" w:fill="002060"/>
            <w:noWrap/>
            <w:vAlign w:val="bottom"/>
            <w:hideMark/>
          </w:tcPr>
          <w:p w14:paraId="77D0DDAC"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Descripción del uso</w:t>
            </w:r>
          </w:p>
        </w:tc>
        <w:tc>
          <w:tcPr>
            <w:tcW w:w="2303" w:type="dxa"/>
            <w:tcBorders>
              <w:top w:val="nil"/>
              <w:left w:val="nil"/>
              <w:bottom w:val="single" w:sz="4" w:space="0" w:color="auto"/>
              <w:right w:val="single" w:sz="4" w:space="0" w:color="auto"/>
            </w:tcBorders>
            <w:shd w:val="clear" w:color="000000" w:fill="002060"/>
            <w:noWrap/>
            <w:vAlign w:val="bottom"/>
            <w:hideMark/>
          </w:tcPr>
          <w:p w14:paraId="22D4F696"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Actividades constructivas</w:t>
            </w:r>
          </w:p>
        </w:tc>
        <w:tc>
          <w:tcPr>
            <w:tcW w:w="957" w:type="dxa"/>
            <w:tcBorders>
              <w:top w:val="nil"/>
              <w:left w:val="nil"/>
              <w:bottom w:val="single" w:sz="4" w:space="0" w:color="auto"/>
              <w:right w:val="single" w:sz="4" w:space="0" w:color="auto"/>
            </w:tcBorders>
            <w:shd w:val="clear" w:color="000000" w:fill="002060"/>
            <w:noWrap/>
            <w:vAlign w:val="bottom"/>
            <w:hideMark/>
          </w:tcPr>
          <w:p w14:paraId="5F04AFEF"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Cuadrilla</w:t>
            </w:r>
          </w:p>
        </w:tc>
        <w:tc>
          <w:tcPr>
            <w:tcW w:w="1001" w:type="dxa"/>
            <w:tcBorders>
              <w:top w:val="nil"/>
              <w:left w:val="nil"/>
              <w:bottom w:val="single" w:sz="4" w:space="0" w:color="auto"/>
              <w:right w:val="single" w:sz="4" w:space="0" w:color="auto"/>
            </w:tcBorders>
            <w:shd w:val="clear" w:color="000000" w:fill="002060"/>
            <w:noWrap/>
            <w:vAlign w:val="bottom"/>
            <w:hideMark/>
          </w:tcPr>
          <w:p w14:paraId="51DE3CB0"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l/cuadrilla</w:t>
            </w:r>
          </w:p>
        </w:tc>
        <w:tc>
          <w:tcPr>
            <w:tcW w:w="984" w:type="dxa"/>
            <w:tcBorders>
              <w:top w:val="nil"/>
              <w:left w:val="nil"/>
              <w:bottom w:val="single" w:sz="4" w:space="0" w:color="auto"/>
              <w:right w:val="single" w:sz="4" w:space="0" w:color="auto"/>
            </w:tcBorders>
            <w:shd w:val="clear" w:color="000000" w:fill="002060"/>
            <w:noWrap/>
            <w:vAlign w:val="bottom"/>
            <w:hideMark/>
          </w:tcPr>
          <w:p w14:paraId="55CB161C"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l de agua</w:t>
            </w:r>
          </w:p>
        </w:tc>
        <w:tc>
          <w:tcPr>
            <w:tcW w:w="992" w:type="dxa"/>
            <w:tcBorders>
              <w:top w:val="nil"/>
              <w:left w:val="nil"/>
              <w:bottom w:val="nil"/>
              <w:right w:val="nil"/>
            </w:tcBorders>
            <w:shd w:val="clear" w:color="auto" w:fill="auto"/>
            <w:noWrap/>
            <w:vAlign w:val="bottom"/>
            <w:hideMark/>
          </w:tcPr>
          <w:p w14:paraId="6B1C18C5"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p>
        </w:tc>
      </w:tr>
      <w:tr w:rsidR="00001E4E" w:rsidRPr="00F40163" w14:paraId="05BC2EA4" w14:textId="77777777" w:rsidTr="00FC2F95">
        <w:trPr>
          <w:trHeight w:val="587"/>
        </w:trPr>
        <w:tc>
          <w:tcPr>
            <w:tcW w:w="3114" w:type="dxa"/>
            <w:tcBorders>
              <w:top w:val="nil"/>
              <w:left w:val="single" w:sz="4" w:space="0" w:color="auto"/>
              <w:bottom w:val="single" w:sz="4" w:space="0" w:color="auto"/>
              <w:right w:val="single" w:sz="4" w:space="0" w:color="auto"/>
            </w:tcBorders>
            <w:shd w:val="clear" w:color="auto" w:fill="auto"/>
            <w:vAlign w:val="bottom"/>
            <w:hideMark/>
          </w:tcPr>
          <w:p w14:paraId="05A91CC5"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Lavado diario de mezcladoras, vibradores, baldes, palas, herramienta menor, coches o carretas, etc.</w:t>
            </w:r>
          </w:p>
        </w:tc>
        <w:tc>
          <w:tcPr>
            <w:tcW w:w="2303" w:type="dxa"/>
            <w:tcBorders>
              <w:top w:val="nil"/>
              <w:left w:val="nil"/>
              <w:bottom w:val="single" w:sz="4" w:space="0" w:color="auto"/>
              <w:right w:val="single" w:sz="4" w:space="0" w:color="auto"/>
            </w:tcBorders>
            <w:shd w:val="clear" w:color="auto" w:fill="auto"/>
            <w:noWrap/>
            <w:vAlign w:val="center"/>
            <w:hideMark/>
          </w:tcPr>
          <w:p w14:paraId="43C15D79" w14:textId="77777777" w:rsidR="00001E4E" w:rsidRPr="00F40163" w:rsidRDefault="00001E4E" w:rsidP="00FC2F95">
            <w:pPr>
              <w:spacing w:after="0" w:line="240" w:lineRule="auto"/>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Limpieza de herramientas y equipos</w:t>
            </w:r>
          </w:p>
        </w:tc>
        <w:tc>
          <w:tcPr>
            <w:tcW w:w="957" w:type="dxa"/>
            <w:tcBorders>
              <w:top w:val="nil"/>
              <w:left w:val="nil"/>
              <w:bottom w:val="single" w:sz="4" w:space="0" w:color="auto"/>
              <w:right w:val="single" w:sz="4" w:space="0" w:color="auto"/>
            </w:tcBorders>
            <w:shd w:val="clear" w:color="auto" w:fill="auto"/>
            <w:noWrap/>
            <w:vAlign w:val="center"/>
            <w:hideMark/>
          </w:tcPr>
          <w:p w14:paraId="6C2BD5BA" w14:textId="77777777" w:rsidR="00001E4E" w:rsidRPr="00F4016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16</w:t>
            </w:r>
          </w:p>
        </w:tc>
        <w:tc>
          <w:tcPr>
            <w:tcW w:w="1001" w:type="dxa"/>
            <w:tcBorders>
              <w:top w:val="nil"/>
              <w:left w:val="nil"/>
              <w:bottom w:val="single" w:sz="4" w:space="0" w:color="auto"/>
              <w:right w:val="single" w:sz="4" w:space="0" w:color="auto"/>
            </w:tcBorders>
            <w:shd w:val="clear" w:color="auto" w:fill="auto"/>
            <w:noWrap/>
            <w:vAlign w:val="center"/>
            <w:hideMark/>
          </w:tcPr>
          <w:p w14:paraId="68B33A8D" w14:textId="77777777" w:rsidR="00001E4E" w:rsidRPr="00F4016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870</w:t>
            </w:r>
          </w:p>
        </w:tc>
        <w:tc>
          <w:tcPr>
            <w:tcW w:w="984" w:type="dxa"/>
            <w:tcBorders>
              <w:top w:val="nil"/>
              <w:left w:val="nil"/>
              <w:bottom w:val="single" w:sz="4" w:space="0" w:color="auto"/>
              <w:right w:val="single" w:sz="4" w:space="0" w:color="auto"/>
            </w:tcBorders>
            <w:shd w:val="clear" w:color="auto" w:fill="auto"/>
            <w:noWrap/>
            <w:vAlign w:val="center"/>
            <w:hideMark/>
          </w:tcPr>
          <w:p w14:paraId="3EDA2856" w14:textId="77777777" w:rsidR="00001E4E" w:rsidRPr="00F40163" w:rsidRDefault="00001E4E" w:rsidP="00FC2F95">
            <w:pPr>
              <w:spacing w:after="0" w:line="240" w:lineRule="auto"/>
              <w:jc w:val="center"/>
              <w:rPr>
                <w:rFonts w:ascii="Aptos Narrow" w:eastAsia="Times New Roman" w:hAnsi="Aptos Narrow" w:cs="Times New Roman"/>
                <w:color w:val="000000"/>
                <w:kern w:val="0"/>
                <w:sz w:val="20"/>
                <w:szCs w:val="20"/>
                <w:lang w:eastAsia="es-CO"/>
                <w14:ligatures w14:val="none"/>
              </w:rPr>
            </w:pPr>
            <w:r w:rsidRPr="00F40163">
              <w:rPr>
                <w:rFonts w:ascii="Aptos Narrow" w:eastAsia="Times New Roman" w:hAnsi="Aptos Narrow" w:cs="Times New Roman"/>
                <w:color w:val="000000"/>
                <w:kern w:val="0"/>
                <w:sz w:val="20"/>
                <w:szCs w:val="20"/>
                <w:lang w:eastAsia="es-CO"/>
                <w14:ligatures w14:val="none"/>
              </w:rPr>
              <w:t>13920</w:t>
            </w:r>
          </w:p>
        </w:tc>
        <w:tc>
          <w:tcPr>
            <w:tcW w:w="992" w:type="dxa"/>
            <w:tcBorders>
              <w:top w:val="nil"/>
              <w:left w:val="nil"/>
              <w:bottom w:val="nil"/>
              <w:right w:val="nil"/>
            </w:tcBorders>
            <w:shd w:val="clear" w:color="000000" w:fill="002060"/>
            <w:noWrap/>
            <w:vAlign w:val="bottom"/>
            <w:hideMark/>
          </w:tcPr>
          <w:p w14:paraId="524A4169" w14:textId="77777777" w:rsidR="00001E4E" w:rsidRPr="00F4016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13.92 m3</w:t>
            </w:r>
          </w:p>
        </w:tc>
      </w:tr>
      <w:tr w:rsidR="00001E4E" w:rsidRPr="00F40163" w14:paraId="3E8EF28A" w14:textId="77777777" w:rsidTr="00FC2F95">
        <w:trPr>
          <w:trHeight w:val="215"/>
        </w:trPr>
        <w:tc>
          <w:tcPr>
            <w:tcW w:w="3114" w:type="dxa"/>
            <w:tcBorders>
              <w:top w:val="nil"/>
              <w:left w:val="nil"/>
              <w:bottom w:val="nil"/>
              <w:right w:val="nil"/>
            </w:tcBorders>
            <w:shd w:val="clear" w:color="auto" w:fill="auto"/>
            <w:noWrap/>
            <w:vAlign w:val="bottom"/>
            <w:hideMark/>
          </w:tcPr>
          <w:p w14:paraId="1F5606B9" w14:textId="77777777" w:rsidR="00001E4E" w:rsidRPr="00F4016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p>
        </w:tc>
        <w:tc>
          <w:tcPr>
            <w:tcW w:w="2303" w:type="dxa"/>
            <w:tcBorders>
              <w:top w:val="nil"/>
              <w:left w:val="nil"/>
              <w:bottom w:val="nil"/>
              <w:right w:val="nil"/>
            </w:tcBorders>
            <w:shd w:val="clear" w:color="auto" w:fill="auto"/>
            <w:noWrap/>
            <w:vAlign w:val="bottom"/>
            <w:hideMark/>
          </w:tcPr>
          <w:p w14:paraId="424CA313" w14:textId="77777777" w:rsidR="00001E4E" w:rsidRPr="00F40163"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957" w:type="dxa"/>
            <w:tcBorders>
              <w:top w:val="nil"/>
              <w:left w:val="nil"/>
              <w:bottom w:val="nil"/>
              <w:right w:val="nil"/>
            </w:tcBorders>
            <w:shd w:val="clear" w:color="auto" w:fill="auto"/>
            <w:noWrap/>
            <w:vAlign w:val="bottom"/>
            <w:hideMark/>
          </w:tcPr>
          <w:p w14:paraId="1118EEC4" w14:textId="77777777" w:rsidR="00001E4E" w:rsidRPr="00F40163" w:rsidRDefault="00001E4E" w:rsidP="00FC2F95">
            <w:pPr>
              <w:spacing w:after="0" w:line="240" w:lineRule="auto"/>
              <w:rPr>
                <w:rFonts w:ascii="Times New Roman" w:eastAsia="Times New Roman" w:hAnsi="Times New Roman" w:cs="Times New Roman"/>
                <w:kern w:val="0"/>
                <w:sz w:val="20"/>
                <w:szCs w:val="20"/>
                <w:lang w:eastAsia="es-CO"/>
                <w14:ligatures w14:val="none"/>
              </w:rPr>
            </w:pPr>
          </w:p>
        </w:tc>
        <w:tc>
          <w:tcPr>
            <w:tcW w:w="1001" w:type="dxa"/>
            <w:tcBorders>
              <w:top w:val="nil"/>
              <w:left w:val="single" w:sz="4" w:space="0" w:color="auto"/>
              <w:bottom w:val="single" w:sz="4" w:space="0" w:color="auto"/>
              <w:right w:val="single" w:sz="4" w:space="0" w:color="auto"/>
            </w:tcBorders>
            <w:shd w:val="clear" w:color="000000" w:fill="002060"/>
            <w:noWrap/>
            <w:vAlign w:val="bottom"/>
            <w:hideMark/>
          </w:tcPr>
          <w:p w14:paraId="048C8709" w14:textId="77777777" w:rsidR="00001E4E" w:rsidRPr="00F40163" w:rsidRDefault="00001E4E" w:rsidP="00FC2F95">
            <w:pPr>
              <w:spacing w:after="0" w:line="240" w:lineRule="auto"/>
              <w:jc w:val="center"/>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Total</w:t>
            </w:r>
          </w:p>
        </w:tc>
        <w:tc>
          <w:tcPr>
            <w:tcW w:w="984" w:type="dxa"/>
            <w:tcBorders>
              <w:top w:val="nil"/>
              <w:left w:val="nil"/>
              <w:bottom w:val="nil"/>
              <w:right w:val="nil"/>
            </w:tcBorders>
            <w:shd w:val="clear" w:color="000000" w:fill="002060"/>
            <w:noWrap/>
            <w:vAlign w:val="bottom"/>
            <w:hideMark/>
          </w:tcPr>
          <w:p w14:paraId="1E250FBB" w14:textId="77777777" w:rsidR="00001E4E" w:rsidRPr="00F4016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24023.1 l</w:t>
            </w:r>
          </w:p>
        </w:tc>
        <w:tc>
          <w:tcPr>
            <w:tcW w:w="992" w:type="dxa"/>
            <w:tcBorders>
              <w:top w:val="nil"/>
              <w:left w:val="nil"/>
              <w:bottom w:val="nil"/>
              <w:right w:val="nil"/>
            </w:tcBorders>
            <w:shd w:val="clear" w:color="000000" w:fill="002060"/>
            <w:noWrap/>
            <w:vAlign w:val="bottom"/>
            <w:hideMark/>
          </w:tcPr>
          <w:p w14:paraId="0ED939E6" w14:textId="77777777" w:rsidR="00001E4E" w:rsidRPr="00F40163" w:rsidRDefault="00001E4E" w:rsidP="00FC2F95">
            <w:pPr>
              <w:spacing w:after="0" w:line="240" w:lineRule="auto"/>
              <w:jc w:val="right"/>
              <w:rPr>
                <w:rFonts w:ascii="Aptos Narrow" w:eastAsia="Times New Roman" w:hAnsi="Aptos Narrow" w:cs="Times New Roman"/>
                <w:b/>
                <w:bCs/>
                <w:color w:val="FFFFFF"/>
                <w:kern w:val="0"/>
                <w:sz w:val="20"/>
                <w:szCs w:val="20"/>
                <w:lang w:eastAsia="es-CO"/>
                <w14:ligatures w14:val="none"/>
              </w:rPr>
            </w:pPr>
            <w:r w:rsidRPr="00F40163">
              <w:rPr>
                <w:rFonts w:ascii="Aptos Narrow" w:eastAsia="Times New Roman" w:hAnsi="Aptos Narrow" w:cs="Times New Roman"/>
                <w:b/>
                <w:bCs/>
                <w:color w:val="FFFFFF"/>
                <w:kern w:val="0"/>
                <w:sz w:val="20"/>
                <w:szCs w:val="20"/>
                <w:lang w:eastAsia="es-CO"/>
                <w14:ligatures w14:val="none"/>
              </w:rPr>
              <w:t>24.02 m³</w:t>
            </w:r>
          </w:p>
        </w:tc>
      </w:tr>
    </w:tbl>
    <w:p w14:paraId="0CFB64A3" w14:textId="77777777" w:rsidR="00001E4E" w:rsidRPr="00BF2BC3" w:rsidRDefault="00001E4E" w:rsidP="00001E4E">
      <w:pPr>
        <w:rPr>
          <w:b/>
          <w:bCs/>
        </w:rPr>
      </w:pPr>
      <w:r w:rsidRPr="00BF2BC3">
        <w:rPr>
          <w:b/>
          <w:bCs/>
        </w:rPr>
        <w:t>Análisis</w:t>
      </w:r>
    </w:p>
    <w:p w14:paraId="23508627" w14:textId="77777777" w:rsidR="00001E4E" w:rsidRPr="00BF2BC3" w:rsidRDefault="00001E4E" w:rsidP="00001E4E">
      <w:r w:rsidRPr="00BF2BC3">
        <w:t xml:space="preserve">El sistema Steel </w:t>
      </w:r>
      <w:proofErr w:type="spellStart"/>
      <w:r w:rsidRPr="00BF2BC3">
        <w:t>Frame</w:t>
      </w:r>
      <w:proofErr w:type="spellEnd"/>
      <w:r w:rsidRPr="00BF2BC3">
        <w:t xml:space="preserve"> presenta una reducción del 53% en el consumo de agua, lo cual se explica por:</w:t>
      </w:r>
    </w:p>
    <w:p w14:paraId="63373DD6" w14:textId="77777777" w:rsidR="00001E4E" w:rsidRPr="00BF2BC3" w:rsidRDefault="00001E4E" w:rsidP="00001E4E">
      <w:pPr>
        <w:numPr>
          <w:ilvl w:val="0"/>
          <w:numId w:val="5"/>
        </w:numPr>
      </w:pPr>
      <w:r w:rsidRPr="00BF2BC3">
        <w:t>La menor necesidad de concreto y mortero.</w:t>
      </w:r>
    </w:p>
    <w:p w14:paraId="594C395F" w14:textId="77777777" w:rsidR="00001E4E" w:rsidRPr="00BF2BC3" w:rsidRDefault="00001E4E" w:rsidP="00001E4E">
      <w:pPr>
        <w:numPr>
          <w:ilvl w:val="0"/>
          <w:numId w:val="5"/>
        </w:numPr>
      </w:pPr>
      <w:r w:rsidRPr="00BF2BC3">
        <w:t>La ausencia de procesos como el revoque y el curado húmedo de muros.</w:t>
      </w:r>
    </w:p>
    <w:p w14:paraId="5C41CA4D" w14:textId="77777777" w:rsidR="00001E4E" w:rsidRPr="00BF2BC3" w:rsidRDefault="00001E4E" w:rsidP="00001E4E">
      <w:pPr>
        <w:numPr>
          <w:ilvl w:val="0"/>
          <w:numId w:val="5"/>
        </w:numPr>
      </w:pPr>
      <w:r w:rsidRPr="00BF2BC3">
        <w:t>La simplicidad operativa de sistemas secos, que facilita la limpieza y reduce el uso de agua.</w:t>
      </w:r>
    </w:p>
    <w:p w14:paraId="62FACF2D" w14:textId="77777777" w:rsidR="00001E4E" w:rsidRPr="00BF2BC3" w:rsidRDefault="00001E4E" w:rsidP="00001E4E">
      <w:pPr>
        <w:rPr>
          <w:b/>
          <w:bCs/>
        </w:rPr>
      </w:pPr>
      <w:r w:rsidRPr="00BF2BC3">
        <w:rPr>
          <w:b/>
          <w:bCs/>
        </w:rPr>
        <w:t>3. Uso de materiales no renovables</w:t>
      </w:r>
    </w:p>
    <w:p w14:paraId="4AEADE11" w14:textId="77777777" w:rsidR="00001E4E" w:rsidRDefault="00001E4E" w:rsidP="00001E4E">
      <w:r w:rsidRPr="00BF2BC3">
        <w:t>Los materiales como cemento, grava y arena, esenciales en el sistema tradicional, tienen impactos ambientales relevantes. El modelo “Casa para Mí” busca minimizar su uso mediante el empleo de estructuras livianas y procesos prefabricados.</w:t>
      </w:r>
    </w:p>
    <w:tbl>
      <w:tblPr>
        <w:tblW w:w="9700" w:type="dxa"/>
        <w:tblCellMar>
          <w:left w:w="70" w:type="dxa"/>
          <w:right w:w="70" w:type="dxa"/>
        </w:tblCellMar>
        <w:tblLook w:val="04A0" w:firstRow="1" w:lastRow="0" w:firstColumn="1" w:lastColumn="0" w:noHBand="0" w:noVBand="1"/>
      </w:tblPr>
      <w:tblGrid>
        <w:gridCol w:w="2405"/>
        <w:gridCol w:w="2552"/>
        <w:gridCol w:w="2976"/>
        <w:gridCol w:w="1767"/>
      </w:tblGrid>
      <w:tr w:rsidR="00001E4E" w:rsidRPr="00F40163" w14:paraId="353B2CDE" w14:textId="77777777" w:rsidTr="00FC2F95">
        <w:trPr>
          <w:trHeight w:val="290"/>
        </w:trPr>
        <w:tc>
          <w:tcPr>
            <w:tcW w:w="2405" w:type="dxa"/>
            <w:tcBorders>
              <w:top w:val="single" w:sz="4" w:space="0" w:color="auto"/>
              <w:left w:val="single" w:sz="4" w:space="0" w:color="auto"/>
              <w:bottom w:val="single" w:sz="4" w:space="0" w:color="auto"/>
              <w:right w:val="single" w:sz="4" w:space="0" w:color="auto"/>
            </w:tcBorders>
            <w:shd w:val="clear" w:color="000000" w:fill="002060"/>
            <w:noWrap/>
            <w:vAlign w:val="bottom"/>
            <w:hideMark/>
          </w:tcPr>
          <w:p w14:paraId="2F562185" w14:textId="77777777" w:rsidR="00001E4E" w:rsidRPr="00F40163" w:rsidRDefault="00001E4E" w:rsidP="00FC2F95">
            <w:pPr>
              <w:spacing w:after="0" w:line="240" w:lineRule="auto"/>
              <w:rPr>
                <w:rFonts w:ascii="Aptos Narrow" w:eastAsia="Times New Roman" w:hAnsi="Aptos Narrow" w:cs="Times New Roman"/>
                <w:b/>
                <w:bCs/>
                <w:color w:val="FFFFFF"/>
                <w:kern w:val="0"/>
                <w:lang w:eastAsia="es-CO"/>
                <w14:ligatures w14:val="none"/>
              </w:rPr>
            </w:pPr>
            <w:r w:rsidRPr="00F40163">
              <w:rPr>
                <w:rFonts w:ascii="Aptos Narrow" w:eastAsia="Times New Roman" w:hAnsi="Aptos Narrow" w:cs="Times New Roman"/>
                <w:b/>
                <w:bCs/>
                <w:color w:val="FFFFFF"/>
                <w:kern w:val="0"/>
                <w:lang w:eastAsia="es-CO"/>
                <w14:ligatures w14:val="none"/>
              </w:rPr>
              <w:t>Material</w:t>
            </w:r>
          </w:p>
        </w:tc>
        <w:tc>
          <w:tcPr>
            <w:tcW w:w="2552" w:type="dxa"/>
            <w:tcBorders>
              <w:top w:val="single" w:sz="4" w:space="0" w:color="auto"/>
              <w:left w:val="nil"/>
              <w:bottom w:val="single" w:sz="4" w:space="0" w:color="auto"/>
              <w:right w:val="single" w:sz="4" w:space="0" w:color="auto"/>
            </w:tcBorders>
            <w:shd w:val="clear" w:color="000000" w:fill="002060"/>
            <w:noWrap/>
            <w:vAlign w:val="bottom"/>
            <w:hideMark/>
          </w:tcPr>
          <w:p w14:paraId="1650C203" w14:textId="77777777" w:rsidR="00001E4E" w:rsidRPr="00F40163" w:rsidRDefault="00001E4E" w:rsidP="00FC2F95">
            <w:pPr>
              <w:spacing w:after="0" w:line="240" w:lineRule="auto"/>
              <w:rPr>
                <w:rFonts w:ascii="Aptos Narrow" w:eastAsia="Times New Roman" w:hAnsi="Aptos Narrow" w:cs="Times New Roman"/>
                <w:b/>
                <w:bCs/>
                <w:color w:val="FFFFFF"/>
                <w:kern w:val="0"/>
                <w:lang w:eastAsia="es-CO"/>
                <w14:ligatures w14:val="none"/>
              </w:rPr>
            </w:pPr>
            <w:r w:rsidRPr="00F40163">
              <w:rPr>
                <w:rFonts w:ascii="Aptos Narrow" w:eastAsia="Times New Roman" w:hAnsi="Aptos Narrow" w:cs="Times New Roman"/>
                <w:b/>
                <w:bCs/>
                <w:color w:val="FFFFFF"/>
                <w:kern w:val="0"/>
                <w:lang w:eastAsia="es-CO"/>
                <w14:ligatures w14:val="none"/>
              </w:rPr>
              <w:t>Sistema convencional (kg)</w:t>
            </w:r>
          </w:p>
        </w:tc>
        <w:tc>
          <w:tcPr>
            <w:tcW w:w="2976" w:type="dxa"/>
            <w:tcBorders>
              <w:top w:val="single" w:sz="4" w:space="0" w:color="auto"/>
              <w:left w:val="nil"/>
              <w:bottom w:val="single" w:sz="4" w:space="0" w:color="auto"/>
              <w:right w:val="single" w:sz="4" w:space="0" w:color="auto"/>
            </w:tcBorders>
            <w:shd w:val="clear" w:color="000000" w:fill="002060"/>
            <w:noWrap/>
            <w:vAlign w:val="bottom"/>
            <w:hideMark/>
          </w:tcPr>
          <w:p w14:paraId="332FA6A3" w14:textId="77777777" w:rsidR="00001E4E" w:rsidRPr="00F40163" w:rsidRDefault="00001E4E" w:rsidP="00FC2F95">
            <w:pPr>
              <w:spacing w:after="0" w:line="240" w:lineRule="auto"/>
              <w:rPr>
                <w:rFonts w:ascii="Aptos Narrow" w:eastAsia="Times New Roman" w:hAnsi="Aptos Narrow" w:cs="Times New Roman"/>
                <w:b/>
                <w:bCs/>
                <w:color w:val="FFFFFF"/>
                <w:kern w:val="0"/>
                <w:lang w:eastAsia="es-CO"/>
                <w14:ligatures w14:val="none"/>
              </w:rPr>
            </w:pPr>
            <w:r w:rsidRPr="00F40163">
              <w:rPr>
                <w:rFonts w:ascii="Aptos Narrow" w:eastAsia="Times New Roman" w:hAnsi="Aptos Narrow" w:cs="Times New Roman"/>
                <w:b/>
                <w:bCs/>
                <w:color w:val="FFFFFF"/>
                <w:kern w:val="0"/>
                <w:lang w:eastAsia="es-CO"/>
                <w14:ligatures w14:val="none"/>
              </w:rPr>
              <w:t xml:space="preserve">Sistema Steel </w:t>
            </w:r>
            <w:proofErr w:type="spellStart"/>
            <w:r w:rsidRPr="00F40163">
              <w:rPr>
                <w:rFonts w:ascii="Aptos Narrow" w:eastAsia="Times New Roman" w:hAnsi="Aptos Narrow" w:cs="Times New Roman"/>
                <w:b/>
                <w:bCs/>
                <w:color w:val="FFFFFF"/>
                <w:kern w:val="0"/>
                <w:lang w:eastAsia="es-CO"/>
                <w14:ligatures w14:val="none"/>
              </w:rPr>
              <w:t>Frame</w:t>
            </w:r>
            <w:proofErr w:type="spellEnd"/>
            <w:r w:rsidRPr="00F40163">
              <w:rPr>
                <w:rFonts w:ascii="Aptos Narrow" w:eastAsia="Times New Roman" w:hAnsi="Aptos Narrow" w:cs="Times New Roman"/>
                <w:b/>
                <w:bCs/>
                <w:color w:val="FFFFFF"/>
                <w:kern w:val="0"/>
                <w:lang w:eastAsia="es-CO"/>
                <w14:ligatures w14:val="none"/>
              </w:rPr>
              <w:t xml:space="preserve">  (kg)</w:t>
            </w:r>
          </w:p>
        </w:tc>
        <w:tc>
          <w:tcPr>
            <w:tcW w:w="1767" w:type="dxa"/>
            <w:tcBorders>
              <w:top w:val="nil"/>
              <w:left w:val="nil"/>
              <w:bottom w:val="nil"/>
              <w:right w:val="single" w:sz="4" w:space="0" w:color="auto"/>
            </w:tcBorders>
            <w:shd w:val="clear" w:color="000000" w:fill="002060"/>
            <w:noWrap/>
            <w:vAlign w:val="bottom"/>
            <w:hideMark/>
          </w:tcPr>
          <w:p w14:paraId="461881DF" w14:textId="77777777" w:rsidR="00001E4E" w:rsidRPr="00F40163" w:rsidRDefault="00001E4E" w:rsidP="00FC2F95">
            <w:pPr>
              <w:spacing w:after="0" w:line="240" w:lineRule="auto"/>
              <w:rPr>
                <w:rFonts w:ascii="Aptos Narrow" w:eastAsia="Times New Roman" w:hAnsi="Aptos Narrow" w:cs="Times New Roman"/>
                <w:b/>
                <w:bCs/>
                <w:color w:val="FFFFFF"/>
                <w:kern w:val="0"/>
                <w:lang w:eastAsia="es-CO"/>
                <w14:ligatures w14:val="none"/>
              </w:rPr>
            </w:pPr>
            <w:r w:rsidRPr="00F40163">
              <w:rPr>
                <w:rFonts w:ascii="Aptos Narrow" w:eastAsia="Times New Roman" w:hAnsi="Aptos Narrow" w:cs="Times New Roman"/>
                <w:b/>
                <w:bCs/>
                <w:color w:val="FFFFFF"/>
                <w:kern w:val="0"/>
                <w:lang w:eastAsia="es-CO"/>
                <w14:ligatures w14:val="none"/>
              </w:rPr>
              <w:t>Reducción %</w:t>
            </w:r>
          </w:p>
        </w:tc>
      </w:tr>
      <w:tr w:rsidR="00001E4E" w:rsidRPr="00F40163" w14:paraId="00DACF13" w14:textId="77777777" w:rsidTr="00FC2F95">
        <w:trPr>
          <w:trHeight w:val="290"/>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3A3506DB"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Cemento</w:t>
            </w:r>
          </w:p>
        </w:tc>
        <w:tc>
          <w:tcPr>
            <w:tcW w:w="2552" w:type="dxa"/>
            <w:tcBorders>
              <w:top w:val="nil"/>
              <w:left w:val="nil"/>
              <w:bottom w:val="single" w:sz="4" w:space="0" w:color="auto"/>
              <w:right w:val="single" w:sz="4" w:space="0" w:color="auto"/>
            </w:tcBorders>
            <w:shd w:val="clear" w:color="auto" w:fill="auto"/>
            <w:noWrap/>
            <w:vAlign w:val="bottom"/>
            <w:hideMark/>
          </w:tcPr>
          <w:p w14:paraId="1F54E0F8"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61,886 </w:t>
            </w:r>
          </w:p>
        </w:tc>
        <w:tc>
          <w:tcPr>
            <w:tcW w:w="2976" w:type="dxa"/>
            <w:tcBorders>
              <w:top w:val="nil"/>
              <w:left w:val="nil"/>
              <w:bottom w:val="single" w:sz="4" w:space="0" w:color="auto"/>
              <w:right w:val="single" w:sz="4" w:space="0" w:color="auto"/>
            </w:tcBorders>
            <w:shd w:val="clear" w:color="auto" w:fill="auto"/>
            <w:noWrap/>
            <w:vAlign w:val="bottom"/>
            <w:hideMark/>
          </w:tcPr>
          <w:p w14:paraId="164742AB"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20,801 </w:t>
            </w:r>
          </w:p>
        </w:tc>
        <w:tc>
          <w:tcPr>
            <w:tcW w:w="1767" w:type="dxa"/>
            <w:tcBorders>
              <w:top w:val="single" w:sz="4" w:space="0" w:color="auto"/>
              <w:left w:val="nil"/>
              <w:bottom w:val="single" w:sz="4" w:space="0" w:color="auto"/>
              <w:right w:val="single" w:sz="4" w:space="0" w:color="auto"/>
            </w:tcBorders>
            <w:shd w:val="clear" w:color="auto" w:fill="auto"/>
            <w:noWrap/>
            <w:vAlign w:val="bottom"/>
            <w:hideMark/>
          </w:tcPr>
          <w:p w14:paraId="46D552EB" w14:textId="77777777" w:rsidR="00001E4E" w:rsidRPr="00F40163"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-66%</w:t>
            </w:r>
          </w:p>
        </w:tc>
      </w:tr>
      <w:tr w:rsidR="00001E4E" w:rsidRPr="00F40163" w14:paraId="2D078094" w14:textId="77777777" w:rsidTr="00FC2F95">
        <w:trPr>
          <w:trHeight w:val="290"/>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6546CD3D"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Grava</w:t>
            </w:r>
          </w:p>
        </w:tc>
        <w:tc>
          <w:tcPr>
            <w:tcW w:w="2552" w:type="dxa"/>
            <w:tcBorders>
              <w:top w:val="nil"/>
              <w:left w:val="nil"/>
              <w:bottom w:val="single" w:sz="4" w:space="0" w:color="auto"/>
              <w:right w:val="single" w:sz="4" w:space="0" w:color="auto"/>
            </w:tcBorders>
            <w:shd w:val="clear" w:color="auto" w:fill="auto"/>
            <w:noWrap/>
            <w:vAlign w:val="bottom"/>
            <w:hideMark/>
          </w:tcPr>
          <w:p w14:paraId="683C85FC"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214,410 </w:t>
            </w:r>
          </w:p>
        </w:tc>
        <w:tc>
          <w:tcPr>
            <w:tcW w:w="2976" w:type="dxa"/>
            <w:tcBorders>
              <w:top w:val="nil"/>
              <w:left w:val="nil"/>
              <w:bottom w:val="single" w:sz="4" w:space="0" w:color="auto"/>
              <w:right w:val="single" w:sz="4" w:space="0" w:color="auto"/>
            </w:tcBorders>
            <w:shd w:val="clear" w:color="auto" w:fill="auto"/>
            <w:noWrap/>
            <w:vAlign w:val="bottom"/>
            <w:hideMark/>
          </w:tcPr>
          <w:p w14:paraId="74ECFE45"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62,402 </w:t>
            </w:r>
          </w:p>
        </w:tc>
        <w:tc>
          <w:tcPr>
            <w:tcW w:w="1767" w:type="dxa"/>
            <w:tcBorders>
              <w:top w:val="nil"/>
              <w:left w:val="nil"/>
              <w:bottom w:val="single" w:sz="4" w:space="0" w:color="auto"/>
              <w:right w:val="single" w:sz="4" w:space="0" w:color="auto"/>
            </w:tcBorders>
            <w:shd w:val="clear" w:color="auto" w:fill="auto"/>
            <w:noWrap/>
            <w:vAlign w:val="bottom"/>
            <w:hideMark/>
          </w:tcPr>
          <w:p w14:paraId="42E38238" w14:textId="77777777" w:rsidR="00001E4E" w:rsidRPr="00F40163"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-71%</w:t>
            </w:r>
          </w:p>
        </w:tc>
      </w:tr>
      <w:tr w:rsidR="00001E4E" w:rsidRPr="00F40163" w14:paraId="55380209" w14:textId="77777777" w:rsidTr="00FC2F95">
        <w:trPr>
          <w:trHeight w:val="290"/>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13DC6644"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Arena</w:t>
            </w:r>
          </w:p>
        </w:tc>
        <w:tc>
          <w:tcPr>
            <w:tcW w:w="2552" w:type="dxa"/>
            <w:tcBorders>
              <w:top w:val="nil"/>
              <w:left w:val="nil"/>
              <w:bottom w:val="single" w:sz="4" w:space="0" w:color="auto"/>
              <w:right w:val="single" w:sz="4" w:space="0" w:color="auto"/>
            </w:tcBorders>
            <w:shd w:val="clear" w:color="auto" w:fill="auto"/>
            <w:noWrap/>
            <w:vAlign w:val="bottom"/>
            <w:hideMark/>
          </w:tcPr>
          <w:p w14:paraId="094BF089"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1,087,688 </w:t>
            </w:r>
          </w:p>
        </w:tc>
        <w:tc>
          <w:tcPr>
            <w:tcW w:w="2976" w:type="dxa"/>
            <w:tcBorders>
              <w:top w:val="nil"/>
              <w:left w:val="nil"/>
              <w:bottom w:val="single" w:sz="4" w:space="0" w:color="auto"/>
              <w:right w:val="single" w:sz="4" w:space="0" w:color="auto"/>
            </w:tcBorders>
            <w:shd w:val="clear" w:color="auto" w:fill="auto"/>
            <w:noWrap/>
            <w:vAlign w:val="bottom"/>
            <w:hideMark/>
          </w:tcPr>
          <w:p w14:paraId="4157633A" w14:textId="77777777" w:rsidR="00001E4E" w:rsidRPr="00F40163" w:rsidRDefault="00001E4E" w:rsidP="00FC2F95">
            <w:pPr>
              <w:spacing w:after="0" w:line="240" w:lineRule="auto"/>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 xml:space="preserve">            41,601 </w:t>
            </w:r>
          </w:p>
        </w:tc>
        <w:tc>
          <w:tcPr>
            <w:tcW w:w="1767" w:type="dxa"/>
            <w:tcBorders>
              <w:top w:val="nil"/>
              <w:left w:val="nil"/>
              <w:bottom w:val="single" w:sz="4" w:space="0" w:color="auto"/>
              <w:right w:val="single" w:sz="4" w:space="0" w:color="auto"/>
            </w:tcBorders>
            <w:shd w:val="clear" w:color="auto" w:fill="auto"/>
            <w:noWrap/>
            <w:vAlign w:val="bottom"/>
            <w:hideMark/>
          </w:tcPr>
          <w:p w14:paraId="50868F65" w14:textId="77777777" w:rsidR="00001E4E" w:rsidRPr="00F40163"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F40163">
              <w:rPr>
                <w:rFonts w:ascii="Aptos Narrow" w:eastAsia="Times New Roman" w:hAnsi="Aptos Narrow" w:cs="Times New Roman"/>
                <w:color w:val="000000"/>
                <w:kern w:val="0"/>
                <w:lang w:eastAsia="es-CO"/>
                <w14:ligatures w14:val="none"/>
              </w:rPr>
              <w:t>-96%</w:t>
            </w:r>
          </w:p>
        </w:tc>
      </w:tr>
    </w:tbl>
    <w:p w14:paraId="60B30622" w14:textId="77777777" w:rsidR="00001E4E" w:rsidRPr="00F40163" w:rsidRDefault="00001E4E" w:rsidP="00001E4E">
      <w:pPr>
        <w:rPr>
          <w:b/>
          <w:bCs/>
        </w:rPr>
      </w:pPr>
      <w:r w:rsidRPr="00F40163">
        <w:rPr>
          <w:b/>
          <w:bCs/>
        </w:rPr>
        <w:t>Análisis</w:t>
      </w:r>
    </w:p>
    <w:p w14:paraId="4EFF31A6" w14:textId="77777777" w:rsidR="00001E4E" w:rsidRDefault="00001E4E" w:rsidP="00001E4E">
      <w:r>
        <w:t xml:space="preserve">El sistema Steel </w:t>
      </w:r>
      <w:proofErr w:type="spellStart"/>
      <w:r>
        <w:t>Frame</w:t>
      </w:r>
      <w:proofErr w:type="spellEnd"/>
      <w:r>
        <w:t xml:space="preserve"> evidencia una drástica reducción en el uso de materiales no renovables:</w:t>
      </w:r>
    </w:p>
    <w:p w14:paraId="2F208B57" w14:textId="77777777" w:rsidR="00001E4E" w:rsidRDefault="00001E4E" w:rsidP="00001E4E">
      <w:r>
        <w:t>Cemento: Se reducen más de 41 toneladas, con impacto directo en la huella de carbono.</w:t>
      </w:r>
    </w:p>
    <w:p w14:paraId="0E8E60E0" w14:textId="77777777" w:rsidR="00001E4E" w:rsidRDefault="00001E4E" w:rsidP="00001E4E">
      <w:r>
        <w:t>Arena: La reducción supera las 1,046 toneladas, lo que representa una presión mucho menor sobre fuentes naturales.</w:t>
      </w:r>
    </w:p>
    <w:p w14:paraId="072723CE" w14:textId="77777777" w:rsidR="00001E4E" w:rsidRDefault="00001E4E" w:rsidP="00001E4E">
      <w:r>
        <w:t>Grava: Se reduce en más de 150 toneladas.</w:t>
      </w:r>
    </w:p>
    <w:p w14:paraId="039552AF" w14:textId="77777777" w:rsidR="00001E4E" w:rsidRDefault="00001E4E" w:rsidP="00001E4E">
      <w:r>
        <w:t>Esta eficiencia no compromete la calidad estructural, sino que promueve una construcción más limpia, rápida y ambientalmente responsable.</w:t>
      </w:r>
    </w:p>
    <w:p w14:paraId="1291A392" w14:textId="77777777" w:rsidR="00001E4E" w:rsidRDefault="00001E4E" w:rsidP="00001E4E">
      <w:r>
        <w:lastRenderedPageBreak/>
        <w:t xml:space="preserve">La implementación del sistema Steel </w:t>
      </w:r>
      <w:proofErr w:type="spellStart"/>
      <w:r>
        <w:t>Frame</w:t>
      </w:r>
      <w:proofErr w:type="spellEnd"/>
      <w:r>
        <w:t xml:space="preserve"> en el modelo “Casa para Mí” demuestra una notable eficiencia en el uso de recursos:</w:t>
      </w:r>
    </w:p>
    <w:p w14:paraId="783CE104" w14:textId="77777777" w:rsidR="00001E4E" w:rsidRDefault="00001E4E" w:rsidP="00001E4E">
      <w:pPr>
        <w:pStyle w:val="Prrafodelista"/>
        <w:numPr>
          <w:ilvl w:val="0"/>
          <w:numId w:val="6"/>
        </w:numPr>
      </w:pPr>
      <w:r>
        <w:t>Se reduce en más del 87% la generación de residuos.</w:t>
      </w:r>
    </w:p>
    <w:p w14:paraId="52915382" w14:textId="77777777" w:rsidR="00001E4E" w:rsidRDefault="00001E4E" w:rsidP="00001E4E">
      <w:pPr>
        <w:pStyle w:val="Prrafodelista"/>
        <w:numPr>
          <w:ilvl w:val="0"/>
          <w:numId w:val="6"/>
        </w:numPr>
      </w:pPr>
      <w:r>
        <w:t>El consumo de agua disminuye un 53%.</w:t>
      </w:r>
    </w:p>
    <w:p w14:paraId="2C3D8236" w14:textId="77777777" w:rsidR="00001E4E" w:rsidRDefault="00001E4E" w:rsidP="00001E4E">
      <w:pPr>
        <w:pStyle w:val="Prrafodelista"/>
        <w:numPr>
          <w:ilvl w:val="0"/>
          <w:numId w:val="6"/>
        </w:numPr>
      </w:pPr>
      <w:r>
        <w:t>Se optimizan materiales no renovables, logrando reducciones del 66% al 96%.</w:t>
      </w:r>
    </w:p>
    <w:p w14:paraId="4EB91F3E" w14:textId="77777777" w:rsidR="00001E4E" w:rsidRDefault="00001E4E" w:rsidP="00001E4E">
      <w:r>
        <w:t>Estos resultados validan el enfoque del modelo como una alternativa viable y sostenible, alineada con los principios de economía circular, eficiencia hídrica y energética, y gestión responsable de residuos. Además de los beneficios ambientales, esta propuesta implica ventajas operativas, como menores costos logísticos, mayor orden en obra y mejor rendimiento del tiempo constructivo.</w:t>
      </w:r>
    </w:p>
    <w:p w14:paraId="2EF06E42" w14:textId="77777777" w:rsidR="00001E4E" w:rsidRPr="00352273" w:rsidRDefault="00001E4E" w:rsidP="00001E4E">
      <w:pPr>
        <w:rPr>
          <w:b/>
          <w:bCs/>
        </w:rPr>
      </w:pPr>
      <w:r w:rsidRPr="00352273">
        <w:rPr>
          <w:b/>
          <w:bCs/>
        </w:rPr>
        <w:t>4. Consumo de energía incorporada en materiales y procesos</w:t>
      </w:r>
    </w:p>
    <w:p w14:paraId="58C2A08F" w14:textId="77777777" w:rsidR="00001E4E" w:rsidRDefault="00001E4E" w:rsidP="00001E4E">
      <w:r>
        <w:t xml:space="preserve">Además de los materiales no renovables y el uso de agua, es clave evaluar el consumo de energía durante la fase de construcción, considerando la energía incorporada en materiales, procesos de fabricación y transporte. Para ello, se utilizó el indicador Cumulative Energy </w:t>
      </w:r>
      <w:proofErr w:type="spellStart"/>
      <w:r>
        <w:t>Demand</w:t>
      </w:r>
      <w:proofErr w:type="spellEnd"/>
      <w:r>
        <w:t xml:space="preserve"> (CED) en unidades de </w:t>
      </w:r>
      <w:proofErr w:type="spellStart"/>
      <w:r>
        <w:t>megajulios</w:t>
      </w:r>
      <w:proofErr w:type="spellEnd"/>
      <w:r>
        <w:t xml:space="preserve"> equivalentes (MJ-</w:t>
      </w:r>
      <w:proofErr w:type="spellStart"/>
      <w:r>
        <w:t>Eq</w:t>
      </w:r>
      <w:proofErr w:type="spellEnd"/>
      <w:r>
        <w:t xml:space="preserve">), basado en la metodología disponible en la base de datos </w:t>
      </w:r>
      <w:proofErr w:type="spellStart"/>
      <w:r>
        <w:t>ecoinvent</w:t>
      </w:r>
      <w:proofErr w:type="spellEnd"/>
      <w:r>
        <w:t xml:space="preserve"> a través del software </w:t>
      </w:r>
      <w:proofErr w:type="spellStart"/>
      <w:r>
        <w:t>OpenLCA</w:t>
      </w:r>
      <w:proofErr w:type="spellEnd"/>
      <w:r>
        <w:t>.</w:t>
      </w:r>
    </w:p>
    <w:p w14:paraId="3D966BD6" w14:textId="77777777" w:rsidR="00001E4E" w:rsidRDefault="00001E4E" w:rsidP="00001E4E">
      <w:r>
        <w:t>Resultados</w:t>
      </w:r>
    </w:p>
    <w:tbl>
      <w:tblPr>
        <w:tblW w:w="9209" w:type="dxa"/>
        <w:tblCellMar>
          <w:left w:w="70" w:type="dxa"/>
          <w:right w:w="70" w:type="dxa"/>
        </w:tblCellMar>
        <w:tblLook w:val="04A0" w:firstRow="1" w:lastRow="0" w:firstColumn="1" w:lastColumn="0" w:noHBand="0" w:noVBand="1"/>
      </w:tblPr>
      <w:tblGrid>
        <w:gridCol w:w="2241"/>
        <w:gridCol w:w="1723"/>
        <w:gridCol w:w="1597"/>
        <w:gridCol w:w="1947"/>
        <w:gridCol w:w="1701"/>
      </w:tblGrid>
      <w:tr w:rsidR="00001E4E" w:rsidRPr="00330F9E" w14:paraId="3E29D350" w14:textId="77777777" w:rsidTr="00FC2F95">
        <w:trPr>
          <w:trHeight w:val="833"/>
        </w:trPr>
        <w:tc>
          <w:tcPr>
            <w:tcW w:w="2241"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4EB3BB12" w14:textId="77777777" w:rsidR="00001E4E" w:rsidRPr="00330F9E"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330F9E">
              <w:rPr>
                <w:rFonts w:ascii="Aptos Narrow" w:eastAsia="Times New Roman" w:hAnsi="Aptos Narrow" w:cs="Times New Roman"/>
                <w:b/>
                <w:bCs/>
                <w:color w:val="FFFFFF"/>
                <w:kern w:val="0"/>
                <w:lang w:eastAsia="es-CO"/>
                <w14:ligatures w14:val="none"/>
              </w:rPr>
              <w:t>Indicador Ambiental</w:t>
            </w:r>
          </w:p>
        </w:tc>
        <w:tc>
          <w:tcPr>
            <w:tcW w:w="1723" w:type="dxa"/>
            <w:tcBorders>
              <w:top w:val="single" w:sz="4" w:space="0" w:color="auto"/>
              <w:left w:val="nil"/>
              <w:bottom w:val="single" w:sz="4" w:space="0" w:color="auto"/>
              <w:right w:val="single" w:sz="4" w:space="0" w:color="auto"/>
            </w:tcBorders>
            <w:shd w:val="clear" w:color="000000" w:fill="002060"/>
            <w:vAlign w:val="center"/>
            <w:hideMark/>
          </w:tcPr>
          <w:p w14:paraId="601C8292" w14:textId="77777777" w:rsidR="00001E4E" w:rsidRPr="00330F9E"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330F9E">
              <w:rPr>
                <w:rFonts w:ascii="Aptos Narrow" w:eastAsia="Times New Roman" w:hAnsi="Aptos Narrow" w:cs="Times New Roman"/>
                <w:b/>
                <w:bCs/>
                <w:color w:val="FFFFFF"/>
                <w:kern w:val="0"/>
                <w:lang w:eastAsia="es-CO"/>
                <w14:ligatures w14:val="none"/>
              </w:rPr>
              <w:t>Sistema Convencional</w:t>
            </w:r>
          </w:p>
        </w:tc>
        <w:tc>
          <w:tcPr>
            <w:tcW w:w="1597" w:type="dxa"/>
            <w:tcBorders>
              <w:top w:val="single" w:sz="4" w:space="0" w:color="auto"/>
              <w:left w:val="nil"/>
              <w:bottom w:val="single" w:sz="4" w:space="0" w:color="auto"/>
              <w:right w:val="single" w:sz="4" w:space="0" w:color="auto"/>
            </w:tcBorders>
            <w:shd w:val="clear" w:color="000000" w:fill="002060"/>
            <w:vAlign w:val="center"/>
            <w:hideMark/>
          </w:tcPr>
          <w:p w14:paraId="40C9FD7F" w14:textId="77777777" w:rsidR="00001E4E" w:rsidRPr="00330F9E"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330F9E">
              <w:rPr>
                <w:rFonts w:ascii="Aptos Narrow" w:eastAsia="Times New Roman" w:hAnsi="Aptos Narrow" w:cs="Times New Roman"/>
                <w:b/>
                <w:bCs/>
                <w:color w:val="FFFFFF"/>
                <w:kern w:val="0"/>
                <w:lang w:eastAsia="es-CO"/>
                <w14:ligatures w14:val="none"/>
              </w:rPr>
              <w:t xml:space="preserve">Sistema Steel </w:t>
            </w:r>
            <w:proofErr w:type="spellStart"/>
            <w:r w:rsidRPr="00330F9E">
              <w:rPr>
                <w:rFonts w:ascii="Aptos Narrow" w:eastAsia="Times New Roman" w:hAnsi="Aptos Narrow" w:cs="Times New Roman"/>
                <w:b/>
                <w:bCs/>
                <w:color w:val="FFFFFF"/>
                <w:kern w:val="0"/>
                <w:lang w:eastAsia="es-CO"/>
                <w14:ligatures w14:val="none"/>
              </w:rPr>
              <w:t>Frame</w:t>
            </w:r>
            <w:proofErr w:type="spellEnd"/>
          </w:p>
        </w:tc>
        <w:tc>
          <w:tcPr>
            <w:tcW w:w="1947" w:type="dxa"/>
            <w:tcBorders>
              <w:top w:val="single" w:sz="4" w:space="0" w:color="auto"/>
              <w:left w:val="nil"/>
              <w:bottom w:val="single" w:sz="4" w:space="0" w:color="auto"/>
              <w:right w:val="single" w:sz="4" w:space="0" w:color="auto"/>
            </w:tcBorders>
            <w:shd w:val="clear" w:color="000000" w:fill="002060"/>
            <w:vAlign w:val="center"/>
            <w:hideMark/>
          </w:tcPr>
          <w:p w14:paraId="200EBE8A" w14:textId="77777777" w:rsidR="00001E4E" w:rsidRPr="00330F9E"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330F9E">
              <w:rPr>
                <w:rFonts w:ascii="Aptos Narrow" w:eastAsia="Times New Roman" w:hAnsi="Aptos Narrow" w:cs="Times New Roman"/>
                <w:b/>
                <w:bCs/>
                <w:color w:val="FFFFFF"/>
                <w:kern w:val="0"/>
                <w:lang w:eastAsia="es-CO"/>
                <w14:ligatures w14:val="none"/>
              </w:rPr>
              <w:t>Reducción Absoluta (MJ-</w:t>
            </w:r>
            <w:proofErr w:type="spellStart"/>
            <w:r w:rsidRPr="00330F9E">
              <w:rPr>
                <w:rFonts w:ascii="Aptos Narrow" w:eastAsia="Times New Roman" w:hAnsi="Aptos Narrow" w:cs="Times New Roman"/>
                <w:b/>
                <w:bCs/>
                <w:color w:val="FFFFFF"/>
                <w:kern w:val="0"/>
                <w:lang w:eastAsia="es-CO"/>
                <w14:ligatures w14:val="none"/>
              </w:rPr>
              <w:t>Eq</w:t>
            </w:r>
            <w:proofErr w:type="spellEnd"/>
            <w:r w:rsidRPr="00330F9E">
              <w:rPr>
                <w:rFonts w:ascii="Aptos Narrow" w:eastAsia="Times New Roman" w:hAnsi="Aptos Narrow" w:cs="Times New Roman"/>
                <w:b/>
                <w:bCs/>
                <w:color w:val="FFFFFF"/>
                <w:kern w:val="0"/>
                <w:lang w:eastAsia="es-CO"/>
                <w14:ligatures w14:val="none"/>
              </w:rPr>
              <w:t>)</w:t>
            </w:r>
          </w:p>
        </w:tc>
        <w:tc>
          <w:tcPr>
            <w:tcW w:w="1701" w:type="dxa"/>
            <w:tcBorders>
              <w:top w:val="single" w:sz="4" w:space="0" w:color="auto"/>
              <w:left w:val="nil"/>
              <w:bottom w:val="single" w:sz="4" w:space="0" w:color="auto"/>
              <w:right w:val="single" w:sz="4" w:space="0" w:color="auto"/>
            </w:tcBorders>
            <w:shd w:val="clear" w:color="000000" w:fill="002060"/>
            <w:vAlign w:val="center"/>
            <w:hideMark/>
          </w:tcPr>
          <w:p w14:paraId="70B07FF5" w14:textId="77777777" w:rsidR="00001E4E" w:rsidRPr="00330F9E" w:rsidRDefault="00001E4E" w:rsidP="00FC2F95">
            <w:pPr>
              <w:spacing w:after="0" w:line="240" w:lineRule="auto"/>
              <w:jc w:val="center"/>
              <w:rPr>
                <w:rFonts w:ascii="Aptos Narrow" w:eastAsia="Times New Roman" w:hAnsi="Aptos Narrow" w:cs="Times New Roman"/>
                <w:b/>
                <w:bCs/>
                <w:color w:val="FFFFFF"/>
                <w:kern w:val="0"/>
                <w:lang w:eastAsia="es-CO"/>
                <w14:ligatures w14:val="none"/>
              </w:rPr>
            </w:pPr>
            <w:r w:rsidRPr="00330F9E">
              <w:rPr>
                <w:rFonts w:ascii="Aptos Narrow" w:eastAsia="Times New Roman" w:hAnsi="Aptos Narrow" w:cs="Times New Roman"/>
                <w:b/>
                <w:bCs/>
                <w:color w:val="FFFFFF"/>
                <w:kern w:val="0"/>
                <w:lang w:eastAsia="es-CO"/>
                <w14:ligatures w14:val="none"/>
              </w:rPr>
              <w:t>Reducción Relativa (%)</w:t>
            </w:r>
          </w:p>
        </w:tc>
      </w:tr>
      <w:tr w:rsidR="00001E4E" w:rsidRPr="00330F9E" w14:paraId="65AE9C1E" w14:textId="77777777" w:rsidTr="00FC2F95">
        <w:trPr>
          <w:trHeight w:val="555"/>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659C80E6" w14:textId="77777777" w:rsidR="00001E4E" w:rsidRPr="00330F9E" w:rsidRDefault="00001E4E" w:rsidP="00FC2F95">
            <w:pPr>
              <w:spacing w:after="0" w:line="240" w:lineRule="auto"/>
              <w:rPr>
                <w:rFonts w:ascii="Aptos Narrow" w:eastAsia="Times New Roman" w:hAnsi="Aptos Narrow" w:cs="Times New Roman"/>
                <w:color w:val="000000"/>
                <w:kern w:val="0"/>
                <w:lang w:eastAsia="es-CO"/>
                <w14:ligatures w14:val="none"/>
              </w:rPr>
            </w:pPr>
            <w:r w:rsidRPr="00330F9E">
              <w:rPr>
                <w:rFonts w:ascii="Aptos Narrow" w:eastAsia="Times New Roman" w:hAnsi="Aptos Narrow" w:cs="Times New Roman"/>
                <w:color w:val="000000"/>
                <w:kern w:val="0"/>
                <w:lang w:eastAsia="es-CO"/>
                <w14:ligatures w14:val="none"/>
              </w:rPr>
              <w:t>Energía incorporada total (CED - MJ-</w:t>
            </w:r>
            <w:proofErr w:type="spellStart"/>
            <w:r w:rsidRPr="00330F9E">
              <w:rPr>
                <w:rFonts w:ascii="Aptos Narrow" w:eastAsia="Times New Roman" w:hAnsi="Aptos Narrow" w:cs="Times New Roman"/>
                <w:color w:val="000000"/>
                <w:kern w:val="0"/>
                <w:lang w:eastAsia="es-CO"/>
                <w14:ligatures w14:val="none"/>
              </w:rPr>
              <w:t>Eq</w:t>
            </w:r>
            <w:proofErr w:type="spellEnd"/>
            <w:r w:rsidRPr="00330F9E">
              <w:rPr>
                <w:rFonts w:ascii="Aptos Narrow" w:eastAsia="Times New Roman" w:hAnsi="Aptos Narrow" w:cs="Times New Roman"/>
                <w:color w:val="000000"/>
                <w:kern w:val="0"/>
                <w:lang w:eastAsia="es-CO"/>
                <w14:ligatures w14:val="none"/>
              </w:rPr>
              <w:t>)</w:t>
            </w:r>
          </w:p>
        </w:tc>
        <w:tc>
          <w:tcPr>
            <w:tcW w:w="1723" w:type="dxa"/>
            <w:tcBorders>
              <w:top w:val="nil"/>
              <w:left w:val="nil"/>
              <w:bottom w:val="single" w:sz="4" w:space="0" w:color="auto"/>
              <w:right w:val="single" w:sz="4" w:space="0" w:color="auto"/>
            </w:tcBorders>
            <w:shd w:val="clear" w:color="auto" w:fill="auto"/>
            <w:vAlign w:val="center"/>
            <w:hideMark/>
          </w:tcPr>
          <w:p w14:paraId="4009D36B" w14:textId="77777777" w:rsidR="00001E4E" w:rsidRPr="00330F9E" w:rsidRDefault="00001E4E" w:rsidP="00FC2F95">
            <w:pPr>
              <w:spacing w:after="0" w:line="240" w:lineRule="auto"/>
              <w:rPr>
                <w:rFonts w:ascii="Aptos Narrow" w:eastAsia="Times New Roman" w:hAnsi="Aptos Narrow" w:cs="Times New Roman"/>
                <w:color w:val="000000"/>
                <w:kern w:val="0"/>
                <w:lang w:eastAsia="es-CO"/>
                <w14:ligatures w14:val="none"/>
              </w:rPr>
            </w:pPr>
            <w:r w:rsidRPr="00330F9E">
              <w:rPr>
                <w:rFonts w:ascii="Aptos Narrow" w:eastAsia="Times New Roman" w:hAnsi="Aptos Narrow" w:cs="Times New Roman"/>
                <w:color w:val="000000"/>
                <w:kern w:val="0"/>
                <w:lang w:eastAsia="es-CO"/>
                <w14:ligatures w14:val="none"/>
              </w:rPr>
              <w:t>1,391,272 MJ-</w:t>
            </w:r>
            <w:proofErr w:type="spellStart"/>
            <w:r w:rsidRPr="00330F9E">
              <w:rPr>
                <w:rFonts w:ascii="Aptos Narrow" w:eastAsia="Times New Roman" w:hAnsi="Aptos Narrow" w:cs="Times New Roman"/>
                <w:color w:val="000000"/>
                <w:kern w:val="0"/>
                <w:lang w:eastAsia="es-CO"/>
                <w14:ligatures w14:val="none"/>
              </w:rPr>
              <w:t>Eq</w:t>
            </w:r>
            <w:proofErr w:type="spellEnd"/>
          </w:p>
        </w:tc>
        <w:tc>
          <w:tcPr>
            <w:tcW w:w="1597" w:type="dxa"/>
            <w:tcBorders>
              <w:top w:val="nil"/>
              <w:left w:val="nil"/>
              <w:bottom w:val="single" w:sz="4" w:space="0" w:color="auto"/>
              <w:right w:val="single" w:sz="4" w:space="0" w:color="auto"/>
            </w:tcBorders>
            <w:shd w:val="clear" w:color="auto" w:fill="auto"/>
            <w:vAlign w:val="center"/>
            <w:hideMark/>
          </w:tcPr>
          <w:p w14:paraId="54007DDF" w14:textId="77777777" w:rsidR="00001E4E" w:rsidRPr="00330F9E" w:rsidRDefault="00001E4E" w:rsidP="00FC2F95">
            <w:pPr>
              <w:spacing w:after="0" w:line="240" w:lineRule="auto"/>
              <w:rPr>
                <w:rFonts w:ascii="Aptos Narrow" w:eastAsia="Times New Roman" w:hAnsi="Aptos Narrow" w:cs="Times New Roman"/>
                <w:color w:val="000000"/>
                <w:kern w:val="0"/>
                <w:lang w:eastAsia="es-CO"/>
                <w14:ligatures w14:val="none"/>
              </w:rPr>
            </w:pPr>
            <w:r w:rsidRPr="00330F9E">
              <w:rPr>
                <w:rFonts w:ascii="Aptos Narrow" w:eastAsia="Times New Roman" w:hAnsi="Aptos Narrow" w:cs="Times New Roman"/>
                <w:color w:val="000000"/>
                <w:kern w:val="0"/>
                <w:lang w:eastAsia="es-CO"/>
                <w14:ligatures w14:val="none"/>
              </w:rPr>
              <w:t>770,289 MJ-</w:t>
            </w:r>
            <w:proofErr w:type="spellStart"/>
            <w:r w:rsidRPr="00330F9E">
              <w:rPr>
                <w:rFonts w:ascii="Aptos Narrow" w:eastAsia="Times New Roman" w:hAnsi="Aptos Narrow" w:cs="Times New Roman"/>
                <w:color w:val="000000"/>
                <w:kern w:val="0"/>
                <w:lang w:eastAsia="es-CO"/>
                <w14:ligatures w14:val="none"/>
              </w:rPr>
              <w:t>Eq</w:t>
            </w:r>
            <w:proofErr w:type="spellEnd"/>
          </w:p>
        </w:tc>
        <w:tc>
          <w:tcPr>
            <w:tcW w:w="1947" w:type="dxa"/>
            <w:tcBorders>
              <w:top w:val="nil"/>
              <w:left w:val="nil"/>
              <w:bottom w:val="single" w:sz="4" w:space="0" w:color="auto"/>
              <w:right w:val="single" w:sz="4" w:space="0" w:color="auto"/>
            </w:tcBorders>
            <w:shd w:val="clear" w:color="auto" w:fill="auto"/>
            <w:vAlign w:val="center"/>
            <w:hideMark/>
          </w:tcPr>
          <w:p w14:paraId="31E9B139" w14:textId="77777777" w:rsidR="00001E4E" w:rsidRPr="00330F9E" w:rsidRDefault="00001E4E" w:rsidP="00FC2F95">
            <w:pPr>
              <w:spacing w:after="0" w:line="240" w:lineRule="auto"/>
              <w:rPr>
                <w:rFonts w:ascii="Aptos Narrow" w:eastAsia="Times New Roman" w:hAnsi="Aptos Narrow" w:cs="Times New Roman"/>
                <w:color w:val="000000"/>
                <w:kern w:val="0"/>
                <w:lang w:eastAsia="es-CO"/>
                <w14:ligatures w14:val="none"/>
              </w:rPr>
            </w:pPr>
            <w:r w:rsidRPr="00330F9E">
              <w:rPr>
                <w:rFonts w:ascii="Aptos Narrow" w:eastAsia="Times New Roman" w:hAnsi="Aptos Narrow" w:cs="Times New Roman"/>
                <w:color w:val="000000"/>
                <w:kern w:val="0"/>
                <w:lang w:eastAsia="es-CO"/>
                <w14:ligatures w14:val="none"/>
              </w:rPr>
              <w:t>620,983 MJ-</w:t>
            </w:r>
            <w:proofErr w:type="spellStart"/>
            <w:r w:rsidRPr="00330F9E">
              <w:rPr>
                <w:rFonts w:ascii="Aptos Narrow" w:eastAsia="Times New Roman" w:hAnsi="Aptos Narrow" w:cs="Times New Roman"/>
                <w:color w:val="000000"/>
                <w:kern w:val="0"/>
                <w:lang w:eastAsia="es-CO"/>
                <w14:ligatures w14:val="none"/>
              </w:rPr>
              <w:t>Eq</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6D40B00C" w14:textId="77777777" w:rsidR="00001E4E" w:rsidRPr="00330F9E" w:rsidRDefault="00001E4E" w:rsidP="00FC2F95">
            <w:pPr>
              <w:spacing w:after="0" w:line="240" w:lineRule="auto"/>
              <w:jc w:val="right"/>
              <w:rPr>
                <w:rFonts w:ascii="Aptos Narrow" w:eastAsia="Times New Roman" w:hAnsi="Aptos Narrow" w:cs="Times New Roman"/>
                <w:color w:val="000000"/>
                <w:kern w:val="0"/>
                <w:lang w:eastAsia="es-CO"/>
                <w14:ligatures w14:val="none"/>
              </w:rPr>
            </w:pPr>
            <w:r w:rsidRPr="00330F9E">
              <w:rPr>
                <w:rFonts w:ascii="Aptos Narrow" w:eastAsia="Times New Roman" w:hAnsi="Aptos Narrow" w:cs="Times New Roman"/>
                <w:color w:val="000000"/>
                <w:kern w:val="0"/>
                <w:lang w:eastAsia="es-CO"/>
                <w14:ligatures w14:val="none"/>
              </w:rPr>
              <w:t>44.60%</w:t>
            </w:r>
          </w:p>
        </w:tc>
      </w:tr>
    </w:tbl>
    <w:p w14:paraId="76A80A21" w14:textId="77777777" w:rsidR="00001E4E" w:rsidRDefault="00001E4E" w:rsidP="00001E4E"/>
    <w:p w14:paraId="27998F06" w14:textId="77777777" w:rsidR="00001E4E" w:rsidRDefault="00001E4E" w:rsidP="00001E4E">
      <w:r>
        <w:t xml:space="preserve">El sistema Steel </w:t>
      </w:r>
      <w:proofErr w:type="spellStart"/>
      <w:r>
        <w:t>Frame</w:t>
      </w:r>
      <w:proofErr w:type="spellEnd"/>
      <w:r>
        <w:t xml:space="preserve"> consume un total de 770,289 MJ-</w:t>
      </w:r>
      <w:proofErr w:type="spellStart"/>
      <w:r>
        <w:t>Eq</w:t>
      </w:r>
      <w:proofErr w:type="spellEnd"/>
      <w:r>
        <w:t xml:space="preserve"> frente a 1,391,272 MJ-</w:t>
      </w:r>
      <w:proofErr w:type="spellStart"/>
      <w:r>
        <w:t>Eq</w:t>
      </w:r>
      <w:proofErr w:type="spellEnd"/>
      <w:r>
        <w:t xml:space="preserve"> del sistema convencional, lo que representa una reducción del 44.6% en la demanda energética total. Esta diferencia se explica principalmente por:</w:t>
      </w:r>
    </w:p>
    <w:p w14:paraId="4910968C" w14:textId="77777777" w:rsidR="00001E4E" w:rsidRDefault="00001E4E" w:rsidP="00001E4E">
      <w:pPr>
        <w:pStyle w:val="Prrafodelista"/>
        <w:numPr>
          <w:ilvl w:val="0"/>
          <w:numId w:val="7"/>
        </w:numPr>
      </w:pPr>
      <w:r>
        <w:t>Menor uso de materiales energéticamente intensivos, como el cemento, el concreto armado y el ladrillo.</w:t>
      </w:r>
    </w:p>
    <w:p w14:paraId="1C6C49A2" w14:textId="77777777" w:rsidR="00001E4E" w:rsidRDefault="00001E4E" w:rsidP="00001E4E">
      <w:pPr>
        <w:pStyle w:val="Prrafodelista"/>
        <w:numPr>
          <w:ilvl w:val="0"/>
          <w:numId w:val="7"/>
        </w:numPr>
      </w:pPr>
      <w:r>
        <w:t>Disminución de procesos constructivos pesados, como fundaciones profundas, revoques o columnas de concreto.</w:t>
      </w:r>
    </w:p>
    <w:p w14:paraId="01519E5A" w14:textId="77777777" w:rsidR="00001E4E" w:rsidRDefault="00001E4E" w:rsidP="00001E4E">
      <w:pPr>
        <w:pStyle w:val="Prrafodelista"/>
        <w:numPr>
          <w:ilvl w:val="0"/>
          <w:numId w:val="7"/>
        </w:numPr>
      </w:pPr>
      <w:r>
        <w:t>Uso de componentes prefabricados con menor requerimiento energético en obra (como perfiles metálicos y muros en seco).</w:t>
      </w:r>
    </w:p>
    <w:p w14:paraId="333495A6" w14:textId="77777777" w:rsidR="00001E4E" w:rsidRDefault="00001E4E" w:rsidP="00001E4E">
      <w:r>
        <w:t xml:space="preserve">Nota. Ver anexos y memorias de calculo </w:t>
      </w:r>
    </w:p>
    <w:p w14:paraId="035DC891" w14:textId="77777777" w:rsidR="00001E4E" w:rsidRDefault="00001E4E" w:rsidP="00001E4E">
      <w:r>
        <w:t xml:space="preserve">La siguiente tabla resume los resultados comparativos para los cinco indicadores analizados, mostrando las diferencias entre ambos sistemas constructivos y cuantificando la reducción lograda con el sistema Steel </w:t>
      </w:r>
      <w:proofErr w:type="spellStart"/>
      <w:r>
        <w:t>Frame</w:t>
      </w:r>
      <w:proofErr w:type="spellEnd"/>
      <w:r>
        <w:t>:</w:t>
      </w:r>
    </w:p>
    <w:tbl>
      <w:tblPr>
        <w:tblW w:w="9758" w:type="dxa"/>
        <w:tblCellMar>
          <w:left w:w="70" w:type="dxa"/>
          <w:right w:w="70" w:type="dxa"/>
        </w:tblCellMar>
        <w:tblLook w:val="04A0" w:firstRow="1" w:lastRow="0" w:firstColumn="1" w:lastColumn="0" w:noHBand="0" w:noVBand="1"/>
      </w:tblPr>
      <w:tblGrid>
        <w:gridCol w:w="3539"/>
        <w:gridCol w:w="1701"/>
        <w:gridCol w:w="1559"/>
        <w:gridCol w:w="1560"/>
        <w:gridCol w:w="1399"/>
      </w:tblGrid>
      <w:tr w:rsidR="00001E4E" w:rsidRPr="00505E90" w14:paraId="0721B5CD" w14:textId="77777777" w:rsidTr="00FC2F95">
        <w:trPr>
          <w:trHeight w:val="274"/>
        </w:trPr>
        <w:tc>
          <w:tcPr>
            <w:tcW w:w="3539"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3FE417B0" w14:textId="77777777" w:rsidR="00001E4E" w:rsidRPr="00505E90" w:rsidRDefault="00001E4E" w:rsidP="00FC2F95">
            <w:pPr>
              <w:spacing w:after="0" w:line="240" w:lineRule="auto"/>
              <w:jc w:val="center"/>
              <w:rPr>
                <w:rFonts w:ascii="Aptos" w:eastAsia="Times New Roman" w:hAnsi="Aptos" w:cs="Times New Roman"/>
                <w:color w:val="FFFFFF"/>
                <w:kern w:val="0"/>
                <w:lang w:eastAsia="es-CO"/>
                <w14:ligatures w14:val="none"/>
              </w:rPr>
            </w:pPr>
            <w:r w:rsidRPr="00505E90">
              <w:rPr>
                <w:rFonts w:ascii="Aptos" w:eastAsia="Times New Roman" w:hAnsi="Aptos" w:cs="Times New Roman"/>
                <w:color w:val="FFFFFF"/>
                <w:kern w:val="0"/>
                <w:lang w:eastAsia="es-CO"/>
                <w14:ligatures w14:val="none"/>
              </w:rPr>
              <w:t>Indicador Ambiental</w:t>
            </w:r>
          </w:p>
        </w:tc>
        <w:tc>
          <w:tcPr>
            <w:tcW w:w="1701" w:type="dxa"/>
            <w:tcBorders>
              <w:top w:val="single" w:sz="4" w:space="0" w:color="auto"/>
              <w:left w:val="nil"/>
              <w:bottom w:val="single" w:sz="4" w:space="0" w:color="auto"/>
              <w:right w:val="single" w:sz="4" w:space="0" w:color="auto"/>
            </w:tcBorders>
            <w:shd w:val="clear" w:color="000000" w:fill="002060"/>
            <w:vAlign w:val="center"/>
            <w:hideMark/>
          </w:tcPr>
          <w:p w14:paraId="2C6D9531" w14:textId="77777777" w:rsidR="00001E4E" w:rsidRPr="00505E90" w:rsidRDefault="00001E4E" w:rsidP="00FC2F95">
            <w:pPr>
              <w:spacing w:after="0" w:line="240" w:lineRule="auto"/>
              <w:jc w:val="center"/>
              <w:rPr>
                <w:rFonts w:ascii="Aptos" w:eastAsia="Times New Roman" w:hAnsi="Aptos" w:cs="Times New Roman"/>
                <w:color w:val="FFFFFF"/>
                <w:kern w:val="0"/>
                <w:lang w:eastAsia="es-CO"/>
                <w14:ligatures w14:val="none"/>
              </w:rPr>
            </w:pPr>
            <w:r w:rsidRPr="00505E90">
              <w:rPr>
                <w:rFonts w:ascii="Aptos" w:eastAsia="Times New Roman" w:hAnsi="Aptos" w:cs="Times New Roman"/>
                <w:color w:val="FFFFFF"/>
                <w:kern w:val="0"/>
                <w:lang w:eastAsia="es-CO"/>
                <w14:ligatures w14:val="none"/>
              </w:rPr>
              <w:t>Sistema Convencional</w:t>
            </w:r>
          </w:p>
        </w:tc>
        <w:tc>
          <w:tcPr>
            <w:tcW w:w="1559" w:type="dxa"/>
            <w:tcBorders>
              <w:top w:val="single" w:sz="4" w:space="0" w:color="auto"/>
              <w:left w:val="nil"/>
              <w:bottom w:val="single" w:sz="4" w:space="0" w:color="auto"/>
              <w:right w:val="single" w:sz="4" w:space="0" w:color="auto"/>
            </w:tcBorders>
            <w:shd w:val="clear" w:color="000000" w:fill="002060"/>
            <w:vAlign w:val="center"/>
            <w:hideMark/>
          </w:tcPr>
          <w:p w14:paraId="0301374C" w14:textId="77777777" w:rsidR="00001E4E" w:rsidRPr="00505E90" w:rsidRDefault="00001E4E" w:rsidP="00FC2F95">
            <w:pPr>
              <w:spacing w:after="0" w:line="240" w:lineRule="auto"/>
              <w:jc w:val="center"/>
              <w:rPr>
                <w:rFonts w:ascii="Aptos" w:eastAsia="Times New Roman" w:hAnsi="Aptos" w:cs="Times New Roman"/>
                <w:color w:val="FFFFFF"/>
                <w:kern w:val="0"/>
                <w:lang w:eastAsia="es-CO"/>
                <w14:ligatures w14:val="none"/>
              </w:rPr>
            </w:pPr>
            <w:r w:rsidRPr="00505E90">
              <w:rPr>
                <w:rFonts w:ascii="Aptos" w:eastAsia="Times New Roman" w:hAnsi="Aptos" w:cs="Times New Roman"/>
                <w:color w:val="FFFFFF"/>
                <w:kern w:val="0"/>
                <w:lang w:eastAsia="es-CO"/>
                <w14:ligatures w14:val="none"/>
              </w:rPr>
              <w:t xml:space="preserve">Sistema Steel </w:t>
            </w:r>
            <w:proofErr w:type="spellStart"/>
            <w:r w:rsidRPr="00505E90">
              <w:rPr>
                <w:rFonts w:ascii="Aptos" w:eastAsia="Times New Roman" w:hAnsi="Aptos" w:cs="Times New Roman"/>
                <w:color w:val="FFFFFF"/>
                <w:kern w:val="0"/>
                <w:lang w:eastAsia="es-CO"/>
                <w14:ligatures w14:val="none"/>
              </w:rPr>
              <w:t>Frame</w:t>
            </w:r>
            <w:proofErr w:type="spellEnd"/>
          </w:p>
        </w:tc>
        <w:tc>
          <w:tcPr>
            <w:tcW w:w="1560" w:type="dxa"/>
            <w:tcBorders>
              <w:top w:val="single" w:sz="4" w:space="0" w:color="auto"/>
              <w:left w:val="nil"/>
              <w:bottom w:val="single" w:sz="4" w:space="0" w:color="auto"/>
              <w:right w:val="single" w:sz="4" w:space="0" w:color="auto"/>
            </w:tcBorders>
            <w:shd w:val="clear" w:color="000000" w:fill="002060"/>
            <w:vAlign w:val="center"/>
            <w:hideMark/>
          </w:tcPr>
          <w:p w14:paraId="60B2FE74" w14:textId="77777777" w:rsidR="00001E4E" w:rsidRPr="00505E90" w:rsidRDefault="00001E4E" w:rsidP="00FC2F95">
            <w:pPr>
              <w:spacing w:after="0" w:line="240" w:lineRule="auto"/>
              <w:jc w:val="center"/>
              <w:rPr>
                <w:rFonts w:ascii="Aptos" w:eastAsia="Times New Roman" w:hAnsi="Aptos" w:cs="Times New Roman"/>
                <w:color w:val="FFFFFF"/>
                <w:kern w:val="0"/>
                <w:lang w:eastAsia="es-CO"/>
                <w14:ligatures w14:val="none"/>
              </w:rPr>
            </w:pPr>
            <w:r w:rsidRPr="00505E90">
              <w:rPr>
                <w:rFonts w:ascii="Aptos" w:eastAsia="Times New Roman" w:hAnsi="Aptos" w:cs="Times New Roman"/>
                <w:color w:val="FFFFFF"/>
                <w:kern w:val="0"/>
                <w:lang w:eastAsia="es-CO"/>
                <w14:ligatures w14:val="none"/>
              </w:rPr>
              <w:t>Reducción Absoluta</w:t>
            </w:r>
          </w:p>
        </w:tc>
        <w:tc>
          <w:tcPr>
            <w:tcW w:w="1399" w:type="dxa"/>
            <w:tcBorders>
              <w:top w:val="single" w:sz="4" w:space="0" w:color="auto"/>
              <w:left w:val="nil"/>
              <w:bottom w:val="single" w:sz="4" w:space="0" w:color="auto"/>
              <w:right w:val="single" w:sz="4" w:space="0" w:color="auto"/>
            </w:tcBorders>
            <w:shd w:val="clear" w:color="000000" w:fill="002060"/>
            <w:vAlign w:val="center"/>
            <w:hideMark/>
          </w:tcPr>
          <w:p w14:paraId="4DD8898D" w14:textId="77777777" w:rsidR="00001E4E" w:rsidRPr="00505E90" w:rsidRDefault="00001E4E" w:rsidP="00FC2F95">
            <w:pPr>
              <w:spacing w:after="0" w:line="240" w:lineRule="auto"/>
              <w:jc w:val="center"/>
              <w:rPr>
                <w:rFonts w:ascii="Aptos" w:eastAsia="Times New Roman" w:hAnsi="Aptos" w:cs="Times New Roman"/>
                <w:color w:val="FFFFFF"/>
                <w:kern w:val="0"/>
                <w:lang w:eastAsia="es-CO"/>
                <w14:ligatures w14:val="none"/>
              </w:rPr>
            </w:pPr>
            <w:r w:rsidRPr="00505E90">
              <w:rPr>
                <w:rFonts w:ascii="Aptos" w:eastAsia="Times New Roman" w:hAnsi="Aptos" w:cs="Times New Roman"/>
                <w:color w:val="FFFFFF"/>
                <w:kern w:val="0"/>
                <w:lang w:eastAsia="es-CO"/>
                <w14:ligatures w14:val="none"/>
              </w:rPr>
              <w:t>Reducción Relativa (%)</w:t>
            </w:r>
          </w:p>
        </w:tc>
      </w:tr>
      <w:tr w:rsidR="00001E4E" w:rsidRPr="00505E90" w14:paraId="62A75E89" w14:textId="77777777" w:rsidTr="00FC2F95">
        <w:trPr>
          <w:trHeight w:val="274"/>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3482934"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lastRenderedPageBreak/>
              <w:t>Generación de residuos sólidos (t)</w:t>
            </w:r>
          </w:p>
        </w:tc>
        <w:tc>
          <w:tcPr>
            <w:tcW w:w="1701" w:type="dxa"/>
            <w:tcBorders>
              <w:top w:val="nil"/>
              <w:left w:val="nil"/>
              <w:bottom w:val="single" w:sz="4" w:space="0" w:color="auto"/>
              <w:right w:val="single" w:sz="4" w:space="0" w:color="auto"/>
            </w:tcBorders>
            <w:shd w:val="clear" w:color="auto" w:fill="auto"/>
            <w:vAlign w:val="center"/>
            <w:hideMark/>
          </w:tcPr>
          <w:p w14:paraId="72617E6A"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23.73 t</w:t>
            </w:r>
          </w:p>
        </w:tc>
        <w:tc>
          <w:tcPr>
            <w:tcW w:w="1559" w:type="dxa"/>
            <w:tcBorders>
              <w:top w:val="nil"/>
              <w:left w:val="nil"/>
              <w:bottom w:val="single" w:sz="4" w:space="0" w:color="auto"/>
              <w:right w:val="single" w:sz="4" w:space="0" w:color="auto"/>
            </w:tcBorders>
            <w:shd w:val="clear" w:color="auto" w:fill="auto"/>
            <w:vAlign w:val="center"/>
            <w:hideMark/>
          </w:tcPr>
          <w:p w14:paraId="213B9023"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3.02 t</w:t>
            </w:r>
          </w:p>
        </w:tc>
        <w:tc>
          <w:tcPr>
            <w:tcW w:w="1560" w:type="dxa"/>
            <w:tcBorders>
              <w:top w:val="nil"/>
              <w:left w:val="nil"/>
              <w:bottom w:val="single" w:sz="4" w:space="0" w:color="auto"/>
              <w:right w:val="single" w:sz="4" w:space="0" w:color="auto"/>
            </w:tcBorders>
            <w:shd w:val="clear" w:color="auto" w:fill="auto"/>
            <w:vAlign w:val="center"/>
            <w:hideMark/>
          </w:tcPr>
          <w:p w14:paraId="05154A49"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20.71 t</w:t>
            </w:r>
          </w:p>
        </w:tc>
        <w:tc>
          <w:tcPr>
            <w:tcW w:w="1399" w:type="dxa"/>
            <w:tcBorders>
              <w:top w:val="nil"/>
              <w:left w:val="nil"/>
              <w:bottom w:val="single" w:sz="4" w:space="0" w:color="auto"/>
              <w:right w:val="single" w:sz="4" w:space="0" w:color="auto"/>
            </w:tcBorders>
            <w:shd w:val="clear" w:color="auto" w:fill="auto"/>
            <w:vAlign w:val="center"/>
            <w:hideMark/>
          </w:tcPr>
          <w:p w14:paraId="1CCF9582"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87.30%</w:t>
            </w:r>
          </w:p>
        </w:tc>
      </w:tr>
      <w:tr w:rsidR="00001E4E" w:rsidRPr="00505E90" w14:paraId="497CAF68" w14:textId="77777777" w:rsidTr="00FC2F95">
        <w:trPr>
          <w:trHeight w:val="274"/>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9E2A475"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Consumo de agua en obra (m³)</w:t>
            </w:r>
          </w:p>
        </w:tc>
        <w:tc>
          <w:tcPr>
            <w:tcW w:w="1701" w:type="dxa"/>
            <w:tcBorders>
              <w:top w:val="nil"/>
              <w:left w:val="nil"/>
              <w:bottom w:val="single" w:sz="4" w:space="0" w:color="auto"/>
              <w:right w:val="single" w:sz="4" w:space="0" w:color="auto"/>
            </w:tcBorders>
            <w:shd w:val="clear" w:color="auto" w:fill="auto"/>
            <w:vAlign w:val="center"/>
            <w:hideMark/>
          </w:tcPr>
          <w:p w14:paraId="16CBEB8E"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51.54 m³</w:t>
            </w:r>
          </w:p>
        </w:tc>
        <w:tc>
          <w:tcPr>
            <w:tcW w:w="1559" w:type="dxa"/>
            <w:tcBorders>
              <w:top w:val="nil"/>
              <w:left w:val="nil"/>
              <w:bottom w:val="single" w:sz="4" w:space="0" w:color="auto"/>
              <w:right w:val="single" w:sz="4" w:space="0" w:color="auto"/>
            </w:tcBorders>
            <w:shd w:val="clear" w:color="auto" w:fill="auto"/>
            <w:vAlign w:val="center"/>
            <w:hideMark/>
          </w:tcPr>
          <w:p w14:paraId="28187244"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24.02 m³</w:t>
            </w:r>
          </w:p>
        </w:tc>
        <w:tc>
          <w:tcPr>
            <w:tcW w:w="1560" w:type="dxa"/>
            <w:tcBorders>
              <w:top w:val="nil"/>
              <w:left w:val="nil"/>
              <w:bottom w:val="single" w:sz="4" w:space="0" w:color="auto"/>
              <w:right w:val="single" w:sz="4" w:space="0" w:color="auto"/>
            </w:tcBorders>
            <w:shd w:val="clear" w:color="auto" w:fill="auto"/>
            <w:vAlign w:val="center"/>
            <w:hideMark/>
          </w:tcPr>
          <w:p w14:paraId="4CE45FB6"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27.52 m³</w:t>
            </w:r>
          </w:p>
        </w:tc>
        <w:tc>
          <w:tcPr>
            <w:tcW w:w="1399" w:type="dxa"/>
            <w:tcBorders>
              <w:top w:val="nil"/>
              <w:left w:val="nil"/>
              <w:bottom w:val="single" w:sz="4" w:space="0" w:color="auto"/>
              <w:right w:val="single" w:sz="4" w:space="0" w:color="auto"/>
            </w:tcBorders>
            <w:shd w:val="clear" w:color="auto" w:fill="auto"/>
            <w:vAlign w:val="center"/>
            <w:hideMark/>
          </w:tcPr>
          <w:p w14:paraId="7038AE1E"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53.40%</w:t>
            </w:r>
          </w:p>
        </w:tc>
      </w:tr>
      <w:tr w:rsidR="00001E4E" w:rsidRPr="00505E90" w14:paraId="272B78D8" w14:textId="77777777" w:rsidTr="00FC2F95">
        <w:trPr>
          <w:trHeight w:val="274"/>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F620205"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Consumo de cemento (kg)</w:t>
            </w:r>
          </w:p>
        </w:tc>
        <w:tc>
          <w:tcPr>
            <w:tcW w:w="1701" w:type="dxa"/>
            <w:tcBorders>
              <w:top w:val="nil"/>
              <w:left w:val="nil"/>
              <w:bottom w:val="single" w:sz="4" w:space="0" w:color="auto"/>
              <w:right w:val="single" w:sz="4" w:space="0" w:color="auto"/>
            </w:tcBorders>
            <w:shd w:val="clear" w:color="auto" w:fill="auto"/>
            <w:vAlign w:val="center"/>
            <w:hideMark/>
          </w:tcPr>
          <w:p w14:paraId="7DF46077"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61,886 kg</w:t>
            </w:r>
          </w:p>
        </w:tc>
        <w:tc>
          <w:tcPr>
            <w:tcW w:w="1559" w:type="dxa"/>
            <w:tcBorders>
              <w:top w:val="nil"/>
              <w:left w:val="nil"/>
              <w:bottom w:val="single" w:sz="4" w:space="0" w:color="auto"/>
              <w:right w:val="single" w:sz="4" w:space="0" w:color="auto"/>
            </w:tcBorders>
            <w:shd w:val="clear" w:color="auto" w:fill="auto"/>
            <w:vAlign w:val="center"/>
            <w:hideMark/>
          </w:tcPr>
          <w:p w14:paraId="2325AF97"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20,801 kg</w:t>
            </w:r>
          </w:p>
        </w:tc>
        <w:tc>
          <w:tcPr>
            <w:tcW w:w="1560" w:type="dxa"/>
            <w:tcBorders>
              <w:top w:val="nil"/>
              <w:left w:val="nil"/>
              <w:bottom w:val="single" w:sz="4" w:space="0" w:color="auto"/>
              <w:right w:val="single" w:sz="4" w:space="0" w:color="auto"/>
            </w:tcBorders>
            <w:shd w:val="clear" w:color="auto" w:fill="auto"/>
            <w:vAlign w:val="center"/>
            <w:hideMark/>
          </w:tcPr>
          <w:p w14:paraId="77CDFF28"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41,085 kg</w:t>
            </w:r>
          </w:p>
        </w:tc>
        <w:tc>
          <w:tcPr>
            <w:tcW w:w="1399" w:type="dxa"/>
            <w:tcBorders>
              <w:top w:val="nil"/>
              <w:left w:val="nil"/>
              <w:bottom w:val="single" w:sz="4" w:space="0" w:color="auto"/>
              <w:right w:val="single" w:sz="4" w:space="0" w:color="auto"/>
            </w:tcBorders>
            <w:shd w:val="clear" w:color="auto" w:fill="auto"/>
            <w:vAlign w:val="center"/>
            <w:hideMark/>
          </w:tcPr>
          <w:p w14:paraId="34C2906D"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66.40%</w:t>
            </w:r>
          </w:p>
        </w:tc>
      </w:tr>
      <w:tr w:rsidR="00001E4E" w:rsidRPr="00505E90" w14:paraId="7CAB6CBD" w14:textId="77777777" w:rsidTr="00FC2F95">
        <w:trPr>
          <w:trHeight w:val="274"/>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9C7C8BD"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Consumo de grava (kg)</w:t>
            </w:r>
          </w:p>
        </w:tc>
        <w:tc>
          <w:tcPr>
            <w:tcW w:w="1701" w:type="dxa"/>
            <w:tcBorders>
              <w:top w:val="nil"/>
              <w:left w:val="nil"/>
              <w:bottom w:val="single" w:sz="4" w:space="0" w:color="auto"/>
              <w:right w:val="single" w:sz="4" w:space="0" w:color="auto"/>
            </w:tcBorders>
            <w:shd w:val="clear" w:color="auto" w:fill="auto"/>
            <w:vAlign w:val="center"/>
            <w:hideMark/>
          </w:tcPr>
          <w:p w14:paraId="106CE570"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214,410 kg</w:t>
            </w:r>
          </w:p>
        </w:tc>
        <w:tc>
          <w:tcPr>
            <w:tcW w:w="1559" w:type="dxa"/>
            <w:tcBorders>
              <w:top w:val="nil"/>
              <w:left w:val="nil"/>
              <w:bottom w:val="single" w:sz="4" w:space="0" w:color="auto"/>
              <w:right w:val="single" w:sz="4" w:space="0" w:color="auto"/>
            </w:tcBorders>
            <w:shd w:val="clear" w:color="auto" w:fill="auto"/>
            <w:vAlign w:val="center"/>
            <w:hideMark/>
          </w:tcPr>
          <w:p w14:paraId="3CAAA6F2"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62,402 kg</w:t>
            </w:r>
          </w:p>
        </w:tc>
        <w:tc>
          <w:tcPr>
            <w:tcW w:w="1560" w:type="dxa"/>
            <w:tcBorders>
              <w:top w:val="nil"/>
              <w:left w:val="nil"/>
              <w:bottom w:val="single" w:sz="4" w:space="0" w:color="auto"/>
              <w:right w:val="single" w:sz="4" w:space="0" w:color="auto"/>
            </w:tcBorders>
            <w:shd w:val="clear" w:color="auto" w:fill="auto"/>
            <w:vAlign w:val="center"/>
            <w:hideMark/>
          </w:tcPr>
          <w:p w14:paraId="79D360A9"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152,008 kg</w:t>
            </w:r>
          </w:p>
        </w:tc>
        <w:tc>
          <w:tcPr>
            <w:tcW w:w="1399" w:type="dxa"/>
            <w:tcBorders>
              <w:top w:val="nil"/>
              <w:left w:val="nil"/>
              <w:bottom w:val="single" w:sz="4" w:space="0" w:color="auto"/>
              <w:right w:val="single" w:sz="4" w:space="0" w:color="auto"/>
            </w:tcBorders>
            <w:shd w:val="clear" w:color="auto" w:fill="auto"/>
            <w:vAlign w:val="center"/>
            <w:hideMark/>
          </w:tcPr>
          <w:p w14:paraId="3D302FED"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70.90%</w:t>
            </w:r>
          </w:p>
        </w:tc>
      </w:tr>
      <w:tr w:rsidR="00001E4E" w:rsidRPr="00505E90" w14:paraId="31BBB5C6" w14:textId="77777777" w:rsidTr="00FC2F95">
        <w:trPr>
          <w:trHeight w:val="274"/>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777801A"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Consumo de arena (kg)</w:t>
            </w:r>
          </w:p>
        </w:tc>
        <w:tc>
          <w:tcPr>
            <w:tcW w:w="1701" w:type="dxa"/>
            <w:tcBorders>
              <w:top w:val="nil"/>
              <w:left w:val="nil"/>
              <w:bottom w:val="single" w:sz="4" w:space="0" w:color="auto"/>
              <w:right w:val="single" w:sz="4" w:space="0" w:color="auto"/>
            </w:tcBorders>
            <w:shd w:val="clear" w:color="auto" w:fill="auto"/>
            <w:vAlign w:val="center"/>
            <w:hideMark/>
          </w:tcPr>
          <w:p w14:paraId="1E7A3F96"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1,087,688 kg</w:t>
            </w:r>
          </w:p>
        </w:tc>
        <w:tc>
          <w:tcPr>
            <w:tcW w:w="1559" w:type="dxa"/>
            <w:tcBorders>
              <w:top w:val="nil"/>
              <w:left w:val="nil"/>
              <w:bottom w:val="single" w:sz="4" w:space="0" w:color="auto"/>
              <w:right w:val="single" w:sz="4" w:space="0" w:color="auto"/>
            </w:tcBorders>
            <w:shd w:val="clear" w:color="auto" w:fill="auto"/>
            <w:vAlign w:val="center"/>
            <w:hideMark/>
          </w:tcPr>
          <w:p w14:paraId="52E624AC"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41,601 kg</w:t>
            </w:r>
          </w:p>
        </w:tc>
        <w:tc>
          <w:tcPr>
            <w:tcW w:w="1560" w:type="dxa"/>
            <w:tcBorders>
              <w:top w:val="nil"/>
              <w:left w:val="nil"/>
              <w:bottom w:val="single" w:sz="4" w:space="0" w:color="auto"/>
              <w:right w:val="single" w:sz="4" w:space="0" w:color="auto"/>
            </w:tcBorders>
            <w:shd w:val="clear" w:color="auto" w:fill="auto"/>
            <w:vAlign w:val="center"/>
            <w:hideMark/>
          </w:tcPr>
          <w:p w14:paraId="6219C9C0"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1,046,087 kg</w:t>
            </w:r>
          </w:p>
        </w:tc>
        <w:tc>
          <w:tcPr>
            <w:tcW w:w="1399" w:type="dxa"/>
            <w:tcBorders>
              <w:top w:val="nil"/>
              <w:left w:val="nil"/>
              <w:bottom w:val="single" w:sz="4" w:space="0" w:color="auto"/>
              <w:right w:val="single" w:sz="4" w:space="0" w:color="auto"/>
            </w:tcBorders>
            <w:shd w:val="clear" w:color="auto" w:fill="auto"/>
            <w:vAlign w:val="center"/>
            <w:hideMark/>
          </w:tcPr>
          <w:p w14:paraId="125DC0D7"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96.20%</w:t>
            </w:r>
          </w:p>
        </w:tc>
      </w:tr>
      <w:tr w:rsidR="00001E4E" w:rsidRPr="00505E90" w14:paraId="45FEEEF4" w14:textId="77777777" w:rsidTr="00FC2F95">
        <w:trPr>
          <w:trHeight w:val="549"/>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9393337" w14:textId="77777777" w:rsidR="00001E4E" w:rsidRPr="00505E90" w:rsidRDefault="00001E4E" w:rsidP="00FC2F95">
            <w:pPr>
              <w:spacing w:after="0" w:line="240" w:lineRule="auto"/>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Consumo de energía incorporada (MJ-</w:t>
            </w:r>
            <w:proofErr w:type="spellStart"/>
            <w:r w:rsidRPr="00505E90">
              <w:rPr>
                <w:rFonts w:ascii="Aptos" w:eastAsia="Times New Roman" w:hAnsi="Aptos" w:cs="Times New Roman"/>
                <w:color w:val="000000"/>
                <w:kern w:val="0"/>
                <w:lang w:eastAsia="es-CO"/>
                <w14:ligatures w14:val="none"/>
              </w:rPr>
              <w:t>Eq</w:t>
            </w:r>
            <w:proofErr w:type="spellEnd"/>
            <w:r w:rsidRPr="00505E90">
              <w:rPr>
                <w:rFonts w:ascii="Aptos" w:eastAsia="Times New Roman" w:hAnsi="Aptos" w:cs="Times New Roman"/>
                <w:color w:val="000000"/>
                <w:kern w:val="0"/>
                <w:lang w:eastAsia="es-CO"/>
                <w14:ligatures w14:val="none"/>
              </w:rPr>
              <w:t>)</w:t>
            </w:r>
          </w:p>
        </w:tc>
        <w:tc>
          <w:tcPr>
            <w:tcW w:w="1701" w:type="dxa"/>
            <w:tcBorders>
              <w:top w:val="nil"/>
              <w:left w:val="nil"/>
              <w:bottom w:val="single" w:sz="4" w:space="0" w:color="auto"/>
              <w:right w:val="single" w:sz="4" w:space="0" w:color="auto"/>
            </w:tcBorders>
            <w:shd w:val="clear" w:color="auto" w:fill="auto"/>
            <w:vAlign w:val="center"/>
            <w:hideMark/>
          </w:tcPr>
          <w:p w14:paraId="726E86FD"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1,391,272 MJ-</w:t>
            </w:r>
            <w:proofErr w:type="spellStart"/>
            <w:r w:rsidRPr="00505E90">
              <w:rPr>
                <w:rFonts w:ascii="Aptos" w:eastAsia="Times New Roman" w:hAnsi="Aptos" w:cs="Times New Roman"/>
                <w:color w:val="000000"/>
                <w:kern w:val="0"/>
                <w:lang w:eastAsia="es-CO"/>
                <w14:ligatures w14:val="none"/>
              </w:rPr>
              <w:t>Eq</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153D9917"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770,289 MJ-</w:t>
            </w:r>
            <w:proofErr w:type="spellStart"/>
            <w:r w:rsidRPr="00505E90">
              <w:rPr>
                <w:rFonts w:ascii="Aptos" w:eastAsia="Times New Roman" w:hAnsi="Aptos" w:cs="Times New Roman"/>
                <w:color w:val="000000"/>
                <w:kern w:val="0"/>
                <w:lang w:eastAsia="es-CO"/>
                <w14:ligatures w14:val="none"/>
              </w:rPr>
              <w:t>Eq</w:t>
            </w:r>
            <w:proofErr w:type="spellEnd"/>
          </w:p>
        </w:tc>
        <w:tc>
          <w:tcPr>
            <w:tcW w:w="1560" w:type="dxa"/>
            <w:tcBorders>
              <w:top w:val="nil"/>
              <w:left w:val="nil"/>
              <w:bottom w:val="single" w:sz="4" w:space="0" w:color="auto"/>
              <w:right w:val="single" w:sz="4" w:space="0" w:color="auto"/>
            </w:tcBorders>
            <w:shd w:val="clear" w:color="auto" w:fill="auto"/>
            <w:vAlign w:val="center"/>
            <w:hideMark/>
          </w:tcPr>
          <w:p w14:paraId="7726C086"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620,983 MJ-</w:t>
            </w:r>
            <w:proofErr w:type="spellStart"/>
            <w:r w:rsidRPr="00505E90">
              <w:rPr>
                <w:rFonts w:ascii="Aptos" w:eastAsia="Times New Roman" w:hAnsi="Aptos" w:cs="Times New Roman"/>
                <w:color w:val="000000"/>
                <w:kern w:val="0"/>
                <w:lang w:eastAsia="es-CO"/>
                <w14:ligatures w14:val="none"/>
              </w:rPr>
              <w:t>Eq</w:t>
            </w:r>
            <w:proofErr w:type="spellEnd"/>
          </w:p>
        </w:tc>
        <w:tc>
          <w:tcPr>
            <w:tcW w:w="1399" w:type="dxa"/>
            <w:tcBorders>
              <w:top w:val="nil"/>
              <w:left w:val="nil"/>
              <w:bottom w:val="single" w:sz="4" w:space="0" w:color="auto"/>
              <w:right w:val="single" w:sz="4" w:space="0" w:color="auto"/>
            </w:tcBorders>
            <w:shd w:val="clear" w:color="auto" w:fill="auto"/>
            <w:vAlign w:val="center"/>
            <w:hideMark/>
          </w:tcPr>
          <w:p w14:paraId="24B4C539" w14:textId="77777777" w:rsidR="00001E4E" w:rsidRPr="00505E90" w:rsidRDefault="00001E4E" w:rsidP="00FC2F95">
            <w:pPr>
              <w:spacing w:after="0" w:line="240" w:lineRule="auto"/>
              <w:jc w:val="right"/>
              <w:rPr>
                <w:rFonts w:ascii="Aptos" w:eastAsia="Times New Roman" w:hAnsi="Aptos" w:cs="Times New Roman"/>
                <w:color w:val="000000"/>
                <w:kern w:val="0"/>
                <w:lang w:eastAsia="es-CO"/>
                <w14:ligatures w14:val="none"/>
              </w:rPr>
            </w:pPr>
            <w:r w:rsidRPr="00505E90">
              <w:rPr>
                <w:rFonts w:ascii="Aptos" w:eastAsia="Times New Roman" w:hAnsi="Aptos" w:cs="Times New Roman"/>
                <w:color w:val="000000"/>
                <w:kern w:val="0"/>
                <w:lang w:eastAsia="es-CO"/>
                <w14:ligatures w14:val="none"/>
              </w:rPr>
              <w:t>44.60%</w:t>
            </w:r>
          </w:p>
        </w:tc>
      </w:tr>
    </w:tbl>
    <w:p w14:paraId="6021D8E9" w14:textId="77777777" w:rsidR="00001E4E" w:rsidRDefault="00001E4E" w:rsidP="00001E4E">
      <w:r>
        <w:t>Evaluación del resultado: Uso eficiente de los recursos</w:t>
      </w:r>
    </w:p>
    <w:p w14:paraId="0D8B4D6C" w14:textId="77777777" w:rsidR="00001E4E" w:rsidRDefault="00001E4E" w:rsidP="00001E4E">
      <w:r>
        <w:t xml:space="preserve">Esta sección agrupa los principales aspectos ambientales que inciden en la sostenibilidad del modelo de vivienda, integrando variables como el consumo de agua, energía incorporada, uso de materiales no renovables y la generación de residuos. Bajo el enfoque de “Uso eficiente de recursos'” se analizan estos indicadores de manera integrada para evaluar el desempeño del sistema constructivo Steel </w:t>
      </w:r>
      <w:proofErr w:type="spellStart"/>
      <w:r>
        <w:t>Frame</w:t>
      </w:r>
      <w:proofErr w:type="spellEnd"/>
      <w:r>
        <w:t xml:space="preserve"> en comparación con el sistema convencional.</w:t>
      </w:r>
    </w:p>
    <w:p w14:paraId="3425D57E" w14:textId="77777777" w:rsidR="00001E4E" w:rsidRPr="00FC3EDD" w:rsidRDefault="00001E4E" w:rsidP="00001E4E">
      <w:r w:rsidRPr="002F3794">
        <w:rPr>
          <w:b/>
          <w:bCs/>
        </w:rPr>
        <w:t>En Conclusión,</w:t>
      </w:r>
      <w:r w:rsidRPr="00FC3EDD">
        <w:t xml:space="preserve"> La implementación del sistema constructivo Steel </w:t>
      </w:r>
      <w:proofErr w:type="spellStart"/>
      <w:r w:rsidRPr="00FC3EDD">
        <w:t>Frame</w:t>
      </w:r>
      <w:proofErr w:type="spellEnd"/>
      <w:r w:rsidRPr="00FC3EDD">
        <w:t xml:space="preserve"> en el modelo “Casa para Mí” representa una alternativa sólida y sostenible frente al sistema constructivo convencional, especialmente al analizar el uso eficiente de los recursos. Los resultados muestran mejoras significativas en todos los indicadores evaluados.</w:t>
      </w:r>
    </w:p>
    <w:p w14:paraId="2A7C1186" w14:textId="77777777" w:rsidR="00001E4E" w:rsidRPr="00FC3EDD" w:rsidRDefault="00001E4E" w:rsidP="00001E4E">
      <w:r w:rsidRPr="00FC3EDD">
        <w:t>En cuanto a generación de residuos sólidos, se evidencia una reducción superior al 87%, gracias al reemplazo de procesos húmedos por soluciones en seco, y a la incorporación de componentes prefabricados que minimizan el desperdicio en obra. Este cambio contribuye directamente a una mejor gestión de residuos y a menores costos de disposición.</w:t>
      </w:r>
    </w:p>
    <w:p w14:paraId="74B917D8" w14:textId="77777777" w:rsidR="00001E4E" w:rsidRPr="00FC3EDD" w:rsidRDefault="00001E4E" w:rsidP="00001E4E">
      <w:r w:rsidRPr="00FC3EDD">
        <w:t xml:space="preserve">El consumo de agua, un recurso crítico en la construcción disminuye en un 53% en el sistema Steel </w:t>
      </w:r>
      <w:proofErr w:type="spellStart"/>
      <w:r w:rsidRPr="00FC3EDD">
        <w:t>Frame</w:t>
      </w:r>
      <w:proofErr w:type="spellEnd"/>
      <w:r w:rsidRPr="00FC3EDD">
        <w:t>. Esta eficiencia se debe principalmente a la menor necesidad de mezclas húmedas, el uso limitado de concreto y morteros, y la simplificación en las labores de limpieza, gracias a un entorno de obra más ordenado y seco.</w:t>
      </w:r>
    </w:p>
    <w:p w14:paraId="7BD4B552" w14:textId="77777777" w:rsidR="00001E4E" w:rsidRPr="00FC3EDD" w:rsidRDefault="00001E4E" w:rsidP="00001E4E">
      <w:r w:rsidRPr="00FC3EDD">
        <w:t>Respecto al uso de materiales no renovables, se registran reducciones de entre el 66% y el 96% en el consumo de cemento, grava y arena, materiales intensivos en energía y con alto impacto ambiental. Estas reducciones son posibles por la transición hacia estructuras más ligeras y racionalizadas, alineadas con principios de sostenibilidad y economía circular.</w:t>
      </w:r>
    </w:p>
    <w:p w14:paraId="2A3D14BC" w14:textId="77777777" w:rsidR="00001E4E" w:rsidRPr="00FC3EDD" w:rsidRDefault="00001E4E" w:rsidP="00001E4E">
      <w:r w:rsidRPr="00FC3EDD">
        <w:t xml:space="preserve">Por último, en términos de energía incorporada en materiales y procesos, el sistema Steel </w:t>
      </w:r>
      <w:proofErr w:type="spellStart"/>
      <w:r w:rsidRPr="00FC3EDD">
        <w:t>Frame</w:t>
      </w:r>
      <w:proofErr w:type="spellEnd"/>
      <w:r w:rsidRPr="00FC3EDD">
        <w:t xml:space="preserve"> logra una disminución del 44.6% en la demanda energética total. Esto se debe a la optimización de procesos constructivos, la prefabricación de elementos y la reducción en el uso de materiales con alta huella energética como el concreto armado y el ladrillo.</w:t>
      </w:r>
    </w:p>
    <w:p w14:paraId="04513336" w14:textId="77777777" w:rsidR="00001E4E" w:rsidRDefault="00001E4E" w:rsidP="00001E4E">
      <w:r w:rsidRPr="00FC3EDD">
        <w:t>En conjunto, estos resultados confirman que el modelo “Casa para Mí” no solo es viable desde el punto de vista constructivo, sino que representa un avance significativo hacia una construcción más limpia, eficiente y responsable con el medio ambiente. Este enfoque integral permite generar valor ambiental, social y económico, fortaleciendo la sostenibilidad del modelo habitacional.</w:t>
      </w:r>
    </w:p>
    <w:p w14:paraId="3A2659F6" w14:textId="77777777" w:rsidR="00001E4E" w:rsidRPr="009C70BB" w:rsidRDefault="00001E4E" w:rsidP="00001E4E">
      <w:pPr>
        <w:rPr>
          <w:b/>
          <w:bCs/>
        </w:rPr>
      </w:pPr>
      <w:r w:rsidRPr="00537318">
        <w:rPr>
          <w:b/>
          <w:bCs/>
        </w:rPr>
        <w:lastRenderedPageBreak/>
        <w:t xml:space="preserve">Evaluación del </w:t>
      </w:r>
      <w:r>
        <w:rPr>
          <w:b/>
          <w:bCs/>
        </w:rPr>
        <w:t>r</w:t>
      </w:r>
      <w:r w:rsidRPr="00537318">
        <w:rPr>
          <w:b/>
          <w:bCs/>
        </w:rPr>
        <w:t xml:space="preserve">esultado: </w:t>
      </w:r>
      <w:r w:rsidRPr="009C70BB">
        <w:rPr>
          <w:b/>
          <w:bCs/>
        </w:rPr>
        <w:t>Mejoramiento de la calidad de las soluciones habitacionales con el uso de sistemas innovadores e industrializados</w:t>
      </w:r>
    </w:p>
    <w:p w14:paraId="6C5606CF" w14:textId="77777777" w:rsidR="00001E4E" w:rsidRDefault="00001E4E" w:rsidP="00001E4E">
      <w:r>
        <w:t>La calidad de la vivienda social en Colombia ha sido objeto de múltiples estudios que coinciden en señalar sus carencias estructurales y funcionales. De acuerdo con el documento del Departamento Nacional de Planeación (DNP) “Calidad de la Vivienda Social en Colombia” (2019), los sistemas constructivos tradicionales presentan importantes limitaciones en aspectos críticos como los acabados interiores, la ventilación, la iluminación y la calidad de los materiales. Estas deficiencias obligan a las familias a realizar mejoras progresivas que pueden tardar entre 3 y 5 años, perpetuando una brecha significativa entre la vivienda entregada formalmente y una habitabilidad digna.</w:t>
      </w:r>
    </w:p>
    <w:p w14:paraId="3B50283D" w14:textId="1572731A" w:rsidR="00001E4E" w:rsidRDefault="00001E4E" w:rsidP="00001E4E">
      <w:r>
        <w:t xml:space="preserve">Frente a este panorama, el uso de sistemas innovadores e industrializados, como el sistema </w:t>
      </w:r>
      <w:proofErr w:type="spellStart"/>
      <w:r>
        <w:t>steel</w:t>
      </w:r>
      <w:proofErr w:type="spellEnd"/>
      <w:r>
        <w:t xml:space="preserve"> </w:t>
      </w:r>
      <w:proofErr w:type="spellStart"/>
      <w:r>
        <w:t>frame</w:t>
      </w:r>
      <w:proofErr w:type="spellEnd"/>
      <w:r>
        <w:t xml:space="preserve"> implementado en el proyecto de Fuente Azul, representa un </w:t>
      </w:r>
      <w:r w:rsidR="003E1D02">
        <w:t>cambio importante</w:t>
      </w:r>
      <w:r>
        <w:t xml:space="preserve"> en la calidad habitacional. Las observaciones realizadas durante la visita de campo corroboran cómo estos sistemas permiten resolver de forma efectiva muchas de las fallas señaladas por los estudios del DNP:</w:t>
      </w:r>
    </w:p>
    <w:p w14:paraId="0D247B83" w14:textId="77777777" w:rsidR="00001E4E" w:rsidRDefault="00001E4E" w:rsidP="00001E4E">
      <w:r>
        <w:t xml:space="preserve">Acabados interiores dignos desde el inicio: A diferencia del sistema convencional, las viviendas construidas con </w:t>
      </w:r>
      <w:proofErr w:type="spellStart"/>
      <w:r>
        <w:t>steel</w:t>
      </w:r>
      <w:proofErr w:type="spellEnd"/>
      <w:r>
        <w:t xml:space="preserve"> </w:t>
      </w:r>
      <w:proofErr w:type="spellStart"/>
      <w:r>
        <w:t>frame</w:t>
      </w:r>
      <w:proofErr w:type="spellEnd"/>
      <w:r>
        <w:t xml:space="preserve"> en Fuente Azul cuentan con muros terminados en </w:t>
      </w:r>
      <w:proofErr w:type="spellStart"/>
      <w:r>
        <w:t>drywall</w:t>
      </w:r>
      <w:proofErr w:type="spellEnd"/>
      <w:r>
        <w:t xml:space="preserve"> pintado, pisos con recubrimiento adecuado, baños completamente enchapados y cocinas funcionales con mesones amplios y red de gas. Esta configuración reduce la necesidad de mejoras posteriores y mejora significativamente la calidad percibida por las familias desde el momento de la entrega.</w:t>
      </w:r>
    </w:p>
    <w:p w14:paraId="4BA311C7" w14:textId="77777777" w:rsidR="00001E4E" w:rsidRDefault="00001E4E" w:rsidP="00001E4E">
      <w:r>
        <w:t>Ventilación e iluminación natural como componentes integrados del diseño: Mientras que muchas viviendas sociales tradicionales presentan deficiencias en la ventilación cruzada y la entrada de luz natural, el diseño arquitectónico del edificio de Fuente Azul prioriza ventanas amplias en cada estancia. Esto no solo mejora la circulación del aire y la sensación térmica dentro de los apartamentos (incluso en los últimos pisos), sino que también permite prescindir de iluminación artificial durante gran parte del día, generando ahorros económicos en servicios públicos y mejorando la experiencia cotidiana de los habitantes.</w:t>
      </w:r>
    </w:p>
    <w:p w14:paraId="49EDDA2E" w14:textId="77777777" w:rsidR="00001E4E" w:rsidRDefault="00001E4E" w:rsidP="00001E4E">
      <w:r>
        <w:t>Condiciones de salubridad mejoradas: Las viviendas observadas incorporan ventilación natural en zonas húmedas (cocinas y baños), superando así una de las deficiencias más recurrentes en proyectos de vivienda social convencional. Esto reduce el riesgo de humedad, malos olores y proliferación de hongos, mejorando directamente la salubridad del entorno doméstico.</w:t>
      </w:r>
    </w:p>
    <w:p w14:paraId="51E52B4A" w14:textId="3167CCCE" w:rsidR="0010119A" w:rsidRDefault="004D58F1" w:rsidP="004D58F1">
      <w:r>
        <w:t>Relación entre áreas construidas y superficies de ventanas: El proyecto Fuente Azul comprende dos torres (una de dos pisos y otra de tres), con un total de 10 apartamentos, cada uno con un área construida de 42,76 m². La superficie total de ventanas es de 70 m², lo que equivale a un promedio de 7 m² por apartamento. Esto representa aproximadamente un 16,4% del área construida por unidad, superando el estándar mínimo recomendado del 10% para garantizar una adecuada iluminación y ventilación natural.</w:t>
      </w:r>
    </w:p>
    <w:p w14:paraId="44D7FD36" w14:textId="77777777" w:rsidR="00001E4E" w:rsidRDefault="00001E4E" w:rsidP="00001E4E">
      <w:r>
        <w:t xml:space="preserve">En síntesis, la implementación de sistemas constructivos industrializados no solo contribuye a la eficiencia técnica y económica del proceso constructivo, sino que impacta de manera </w:t>
      </w:r>
      <w:r>
        <w:lastRenderedPageBreak/>
        <w:t>positiva y directa en la calidad de vida de los beneficiarios. Los hallazgos en campo ratifican que estas soluciones permiten entregar viviendas con altos estándares de calidad desde el inicio, lo que reduce las cargas económicas posteriores para las familias y fortalece la percepción de una vivienda verdaderamente digna.</w:t>
      </w:r>
    </w:p>
    <w:p w14:paraId="78F0608A" w14:textId="77777777" w:rsidR="009B6845" w:rsidRPr="009C25FB" w:rsidRDefault="009B6845" w:rsidP="00C171AE">
      <w:pPr>
        <w:rPr>
          <w:b/>
          <w:bCs/>
        </w:rPr>
      </w:pPr>
      <w:r w:rsidRPr="009C25FB">
        <w:rPr>
          <w:b/>
          <w:bCs/>
        </w:rPr>
        <w:t>Anexos:</w:t>
      </w:r>
    </w:p>
    <w:p w14:paraId="38B47A8E" w14:textId="73C6F87D" w:rsidR="009B6845" w:rsidRDefault="009B6845" w:rsidP="009B6845">
      <w:r>
        <w:t>Memorias de cálculo del sistema convencional</w:t>
      </w:r>
      <w:r w:rsidR="00C171AE">
        <w:t xml:space="preserve"> </w:t>
      </w:r>
      <w:r w:rsidR="00BA1F02">
        <w:t xml:space="preserve">y del Steel </w:t>
      </w:r>
      <w:proofErr w:type="spellStart"/>
      <w:r w:rsidR="00C171AE">
        <w:t>frame</w:t>
      </w:r>
      <w:proofErr w:type="spellEnd"/>
    </w:p>
    <w:p w14:paraId="503D7922" w14:textId="77777777" w:rsidR="009B6845" w:rsidRDefault="009B6845" w:rsidP="009B6845">
      <w:r>
        <w:t>Planos de la edificación</w:t>
      </w:r>
    </w:p>
    <w:p w14:paraId="59679329" w14:textId="384F30C7" w:rsidR="00706E94" w:rsidRDefault="00706E94" w:rsidP="009B6845">
      <w:r>
        <w:t>Análisis de ciclo de vida en Open LCA</w:t>
      </w:r>
    </w:p>
    <w:p w14:paraId="64FB1E59" w14:textId="77777777" w:rsidR="003D7CE9" w:rsidRDefault="003D7CE9" w:rsidP="009B6845"/>
    <w:p w14:paraId="615CE7CA" w14:textId="77777777" w:rsidR="009B6845" w:rsidRDefault="009B6845" w:rsidP="009B6845"/>
    <w:p w14:paraId="4C563E2D" w14:textId="2C13311B" w:rsidR="00C010F9" w:rsidRDefault="00C010F9"/>
    <w:sectPr w:rsidR="00C010F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B50AE"/>
    <w:multiLevelType w:val="hybridMultilevel"/>
    <w:tmpl w:val="F13C0D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C1F2EDC"/>
    <w:multiLevelType w:val="hybridMultilevel"/>
    <w:tmpl w:val="3E6C2A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CE844D1"/>
    <w:multiLevelType w:val="multilevel"/>
    <w:tmpl w:val="7F52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B845F8"/>
    <w:multiLevelType w:val="hybridMultilevel"/>
    <w:tmpl w:val="FFD06E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D67132"/>
    <w:multiLevelType w:val="hybridMultilevel"/>
    <w:tmpl w:val="EAE4D1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ACB5716"/>
    <w:multiLevelType w:val="multilevel"/>
    <w:tmpl w:val="7D28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71527"/>
    <w:multiLevelType w:val="hybridMultilevel"/>
    <w:tmpl w:val="73EA6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5654954">
    <w:abstractNumId w:val="4"/>
  </w:num>
  <w:num w:numId="2" w16cid:durableId="244843340">
    <w:abstractNumId w:val="1"/>
  </w:num>
  <w:num w:numId="3" w16cid:durableId="1559702258">
    <w:abstractNumId w:val="3"/>
  </w:num>
  <w:num w:numId="4" w16cid:durableId="2104180964">
    <w:abstractNumId w:val="2"/>
  </w:num>
  <w:num w:numId="5" w16cid:durableId="672034196">
    <w:abstractNumId w:val="5"/>
  </w:num>
  <w:num w:numId="6" w16cid:durableId="2116903646">
    <w:abstractNumId w:val="0"/>
  </w:num>
  <w:num w:numId="7" w16cid:durableId="665744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0F9"/>
    <w:rsid w:val="00001E4E"/>
    <w:rsid w:val="00061733"/>
    <w:rsid w:val="00071FF2"/>
    <w:rsid w:val="00083B1A"/>
    <w:rsid w:val="000840BB"/>
    <w:rsid w:val="000B2F3C"/>
    <w:rsid w:val="000C0117"/>
    <w:rsid w:val="000E6C19"/>
    <w:rsid w:val="0010119A"/>
    <w:rsid w:val="00124A76"/>
    <w:rsid w:val="0014628A"/>
    <w:rsid w:val="00160885"/>
    <w:rsid w:val="001710EE"/>
    <w:rsid w:val="00182AA5"/>
    <w:rsid w:val="00184621"/>
    <w:rsid w:val="00184B43"/>
    <w:rsid w:val="001A345F"/>
    <w:rsid w:val="001B6BF3"/>
    <w:rsid w:val="001F636A"/>
    <w:rsid w:val="00202DF1"/>
    <w:rsid w:val="0022265F"/>
    <w:rsid w:val="00235861"/>
    <w:rsid w:val="002440BD"/>
    <w:rsid w:val="00254BDD"/>
    <w:rsid w:val="00272F63"/>
    <w:rsid w:val="002752BF"/>
    <w:rsid w:val="002817A3"/>
    <w:rsid w:val="00293391"/>
    <w:rsid w:val="002B7AE2"/>
    <w:rsid w:val="002D09B4"/>
    <w:rsid w:val="002D54EE"/>
    <w:rsid w:val="002E1A3A"/>
    <w:rsid w:val="002E2960"/>
    <w:rsid w:val="00306E4B"/>
    <w:rsid w:val="00307D31"/>
    <w:rsid w:val="0035084D"/>
    <w:rsid w:val="003611AD"/>
    <w:rsid w:val="00382483"/>
    <w:rsid w:val="00384B82"/>
    <w:rsid w:val="003A37AE"/>
    <w:rsid w:val="003B0C8D"/>
    <w:rsid w:val="003B5FC5"/>
    <w:rsid w:val="003D53EA"/>
    <w:rsid w:val="003D7CE9"/>
    <w:rsid w:val="003E1D02"/>
    <w:rsid w:val="003E6946"/>
    <w:rsid w:val="003F4CF4"/>
    <w:rsid w:val="004057D6"/>
    <w:rsid w:val="00421E1C"/>
    <w:rsid w:val="004348C5"/>
    <w:rsid w:val="00442C01"/>
    <w:rsid w:val="004547EA"/>
    <w:rsid w:val="004765CB"/>
    <w:rsid w:val="00482E8E"/>
    <w:rsid w:val="00484DF4"/>
    <w:rsid w:val="00485A98"/>
    <w:rsid w:val="004928B3"/>
    <w:rsid w:val="004B06C8"/>
    <w:rsid w:val="004B11BE"/>
    <w:rsid w:val="004B7F44"/>
    <w:rsid w:val="004D4123"/>
    <w:rsid w:val="004D58F1"/>
    <w:rsid w:val="004E335D"/>
    <w:rsid w:val="004F32DE"/>
    <w:rsid w:val="004F3544"/>
    <w:rsid w:val="00505B86"/>
    <w:rsid w:val="00531F5E"/>
    <w:rsid w:val="00551F86"/>
    <w:rsid w:val="00563056"/>
    <w:rsid w:val="005853DE"/>
    <w:rsid w:val="00586666"/>
    <w:rsid w:val="005A5E6C"/>
    <w:rsid w:val="005B3270"/>
    <w:rsid w:val="005D036F"/>
    <w:rsid w:val="005D6997"/>
    <w:rsid w:val="005F4B57"/>
    <w:rsid w:val="00600D62"/>
    <w:rsid w:val="0064480A"/>
    <w:rsid w:val="00646790"/>
    <w:rsid w:val="00656678"/>
    <w:rsid w:val="00662D6A"/>
    <w:rsid w:val="00667FF9"/>
    <w:rsid w:val="006802AA"/>
    <w:rsid w:val="00684A94"/>
    <w:rsid w:val="00693157"/>
    <w:rsid w:val="00694505"/>
    <w:rsid w:val="00694BEE"/>
    <w:rsid w:val="006C43EA"/>
    <w:rsid w:val="006E4091"/>
    <w:rsid w:val="006F274B"/>
    <w:rsid w:val="0070231C"/>
    <w:rsid w:val="007034B8"/>
    <w:rsid w:val="00705170"/>
    <w:rsid w:val="00706E94"/>
    <w:rsid w:val="0071070E"/>
    <w:rsid w:val="00715AA9"/>
    <w:rsid w:val="00717EEB"/>
    <w:rsid w:val="00733BD3"/>
    <w:rsid w:val="007609D8"/>
    <w:rsid w:val="007734C4"/>
    <w:rsid w:val="00776D54"/>
    <w:rsid w:val="007C3FFF"/>
    <w:rsid w:val="007E4867"/>
    <w:rsid w:val="00802088"/>
    <w:rsid w:val="008211EC"/>
    <w:rsid w:val="00833290"/>
    <w:rsid w:val="00861C71"/>
    <w:rsid w:val="00866F65"/>
    <w:rsid w:val="00870126"/>
    <w:rsid w:val="0089165E"/>
    <w:rsid w:val="00892D9A"/>
    <w:rsid w:val="008C0853"/>
    <w:rsid w:val="008C1D42"/>
    <w:rsid w:val="008D4F7D"/>
    <w:rsid w:val="008F212C"/>
    <w:rsid w:val="008F7A2C"/>
    <w:rsid w:val="0090798B"/>
    <w:rsid w:val="00915E51"/>
    <w:rsid w:val="00921D99"/>
    <w:rsid w:val="00924632"/>
    <w:rsid w:val="00957685"/>
    <w:rsid w:val="00957DDB"/>
    <w:rsid w:val="00964C1C"/>
    <w:rsid w:val="0098095E"/>
    <w:rsid w:val="00983CA2"/>
    <w:rsid w:val="0098762C"/>
    <w:rsid w:val="009B39C0"/>
    <w:rsid w:val="009B454F"/>
    <w:rsid w:val="009B6845"/>
    <w:rsid w:val="009D5E8E"/>
    <w:rsid w:val="00A039D2"/>
    <w:rsid w:val="00A0509F"/>
    <w:rsid w:val="00A17E52"/>
    <w:rsid w:val="00A65EF7"/>
    <w:rsid w:val="00A705D4"/>
    <w:rsid w:val="00A767A8"/>
    <w:rsid w:val="00A82032"/>
    <w:rsid w:val="00A911F8"/>
    <w:rsid w:val="00A96B44"/>
    <w:rsid w:val="00AA077E"/>
    <w:rsid w:val="00AA6E9E"/>
    <w:rsid w:val="00AB5B58"/>
    <w:rsid w:val="00AC19B7"/>
    <w:rsid w:val="00AC2D0D"/>
    <w:rsid w:val="00AD19EC"/>
    <w:rsid w:val="00AE1946"/>
    <w:rsid w:val="00AF14E0"/>
    <w:rsid w:val="00B0524C"/>
    <w:rsid w:val="00B0585E"/>
    <w:rsid w:val="00B242CE"/>
    <w:rsid w:val="00B432EE"/>
    <w:rsid w:val="00B45348"/>
    <w:rsid w:val="00B57ED6"/>
    <w:rsid w:val="00B61558"/>
    <w:rsid w:val="00B77678"/>
    <w:rsid w:val="00BA1F02"/>
    <w:rsid w:val="00BC02BC"/>
    <w:rsid w:val="00BD2FB8"/>
    <w:rsid w:val="00C010F9"/>
    <w:rsid w:val="00C171AE"/>
    <w:rsid w:val="00C73A78"/>
    <w:rsid w:val="00C83B86"/>
    <w:rsid w:val="00C949A8"/>
    <w:rsid w:val="00CB75F8"/>
    <w:rsid w:val="00CC37B9"/>
    <w:rsid w:val="00CE24A3"/>
    <w:rsid w:val="00D143C6"/>
    <w:rsid w:val="00D20502"/>
    <w:rsid w:val="00D62040"/>
    <w:rsid w:val="00D718EB"/>
    <w:rsid w:val="00D7340F"/>
    <w:rsid w:val="00DB1F83"/>
    <w:rsid w:val="00DC17C8"/>
    <w:rsid w:val="00DD6FC5"/>
    <w:rsid w:val="00DF0C37"/>
    <w:rsid w:val="00DF3FF8"/>
    <w:rsid w:val="00DF7A13"/>
    <w:rsid w:val="00E105E2"/>
    <w:rsid w:val="00E26828"/>
    <w:rsid w:val="00E371F1"/>
    <w:rsid w:val="00E50F18"/>
    <w:rsid w:val="00E65D85"/>
    <w:rsid w:val="00E817B3"/>
    <w:rsid w:val="00E846D4"/>
    <w:rsid w:val="00EA552A"/>
    <w:rsid w:val="00EC2E0C"/>
    <w:rsid w:val="00EE7460"/>
    <w:rsid w:val="00F0775C"/>
    <w:rsid w:val="00F17DE2"/>
    <w:rsid w:val="00F17DE7"/>
    <w:rsid w:val="00F32396"/>
    <w:rsid w:val="00F37B18"/>
    <w:rsid w:val="00F94BC2"/>
    <w:rsid w:val="00F9765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522F"/>
  <w15:chartTrackingRefBased/>
  <w15:docId w15:val="{183DBDE4-53DB-44AE-96C3-0E9FC772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1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1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10F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10F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10F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10F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10F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10F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10F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10F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10F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10F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10F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10F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10F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10F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10F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10F9"/>
    <w:rPr>
      <w:rFonts w:eastAsiaTheme="majorEastAsia" w:cstheme="majorBidi"/>
      <w:color w:val="272727" w:themeColor="text1" w:themeTint="D8"/>
    </w:rPr>
  </w:style>
  <w:style w:type="paragraph" w:styleId="Ttulo">
    <w:name w:val="Title"/>
    <w:basedOn w:val="Normal"/>
    <w:next w:val="Normal"/>
    <w:link w:val="TtuloCar"/>
    <w:uiPriority w:val="10"/>
    <w:qFormat/>
    <w:rsid w:val="00C01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10F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10F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10F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10F9"/>
    <w:pPr>
      <w:spacing w:before="160"/>
      <w:jc w:val="center"/>
    </w:pPr>
    <w:rPr>
      <w:i/>
      <w:iCs/>
      <w:color w:val="404040" w:themeColor="text1" w:themeTint="BF"/>
    </w:rPr>
  </w:style>
  <w:style w:type="character" w:customStyle="1" w:styleId="CitaCar">
    <w:name w:val="Cita Car"/>
    <w:basedOn w:val="Fuentedeprrafopredeter"/>
    <w:link w:val="Cita"/>
    <w:uiPriority w:val="29"/>
    <w:rsid w:val="00C010F9"/>
    <w:rPr>
      <w:i/>
      <w:iCs/>
      <w:color w:val="404040" w:themeColor="text1" w:themeTint="BF"/>
    </w:rPr>
  </w:style>
  <w:style w:type="paragraph" w:styleId="Prrafodelista">
    <w:name w:val="List Paragraph"/>
    <w:basedOn w:val="Normal"/>
    <w:uiPriority w:val="34"/>
    <w:qFormat/>
    <w:rsid w:val="00C010F9"/>
    <w:pPr>
      <w:ind w:left="720"/>
      <w:contextualSpacing/>
    </w:pPr>
  </w:style>
  <w:style w:type="character" w:styleId="nfasisintenso">
    <w:name w:val="Intense Emphasis"/>
    <w:basedOn w:val="Fuentedeprrafopredeter"/>
    <w:uiPriority w:val="21"/>
    <w:qFormat/>
    <w:rsid w:val="00C010F9"/>
    <w:rPr>
      <w:i/>
      <w:iCs/>
      <w:color w:val="0F4761" w:themeColor="accent1" w:themeShade="BF"/>
    </w:rPr>
  </w:style>
  <w:style w:type="paragraph" w:styleId="Citadestacada">
    <w:name w:val="Intense Quote"/>
    <w:basedOn w:val="Normal"/>
    <w:next w:val="Normal"/>
    <w:link w:val="CitadestacadaCar"/>
    <w:uiPriority w:val="30"/>
    <w:qFormat/>
    <w:rsid w:val="00C01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10F9"/>
    <w:rPr>
      <w:i/>
      <w:iCs/>
      <w:color w:val="0F4761" w:themeColor="accent1" w:themeShade="BF"/>
    </w:rPr>
  </w:style>
  <w:style w:type="character" w:styleId="Referenciaintensa">
    <w:name w:val="Intense Reference"/>
    <w:basedOn w:val="Fuentedeprrafopredeter"/>
    <w:uiPriority w:val="32"/>
    <w:qFormat/>
    <w:rsid w:val="00C010F9"/>
    <w:rPr>
      <w:b/>
      <w:bCs/>
      <w:smallCaps/>
      <w:color w:val="0F4761" w:themeColor="accent1" w:themeShade="BF"/>
      <w:spacing w:val="5"/>
    </w:rPr>
  </w:style>
  <w:style w:type="character" w:styleId="Hipervnculo">
    <w:name w:val="Hyperlink"/>
    <w:basedOn w:val="Fuentedeprrafopredeter"/>
    <w:uiPriority w:val="99"/>
    <w:unhideWhenUsed/>
    <w:rsid w:val="00AA6E9E"/>
    <w:rPr>
      <w:color w:val="467886" w:themeColor="hyperlink"/>
      <w:u w:val="single"/>
    </w:rPr>
  </w:style>
  <w:style w:type="character" w:styleId="Mencinsinresolver">
    <w:name w:val="Unresolved Mention"/>
    <w:basedOn w:val="Fuentedeprrafopredeter"/>
    <w:uiPriority w:val="99"/>
    <w:semiHidden/>
    <w:unhideWhenUsed/>
    <w:rsid w:val="00AA6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7669">
      <w:bodyDiv w:val="1"/>
      <w:marLeft w:val="0"/>
      <w:marRight w:val="0"/>
      <w:marTop w:val="0"/>
      <w:marBottom w:val="0"/>
      <w:divBdr>
        <w:top w:val="none" w:sz="0" w:space="0" w:color="auto"/>
        <w:left w:val="none" w:sz="0" w:space="0" w:color="auto"/>
        <w:bottom w:val="none" w:sz="0" w:space="0" w:color="auto"/>
        <w:right w:val="none" w:sz="0" w:space="0" w:color="auto"/>
      </w:divBdr>
    </w:div>
    <w:div w:id="156654086">
      <w:bodyDiv w:val="1"/>
      <w:marLeft w:val="0"/>
      <w:marRight w:val="0"/>
      <w:marTop w:val="0"/>
      <w:marBottom w:val="0"/>
      <w:divBdr>
        <w:top w:val="none" w:sz="0" w:space="0" w:color="auto"/>
        <w:left w:val="none" w:sz="0" w:space="0" w:color="auto"/>
        <w:bottom w:val="none" w:sz="0" w:space="0" w:color="auto"/>
        <w:right w:val="none" w:sz="0" w:space="0" w:color="auto"/>
      </w:divBdr>
      <w:divsChild>
        <w:div w:id="1789546538">
          <w:marLeft w:val="0"/>
          <w:marRight w:val="0"/>
          <w:marTop w:val="0"/>
          <w:marBottom w:val="0"/>
          <w:divBdr>
            <w:top w:val="none" w:sz="0" w:space="0" w:color="auto"/>
            <w:left w:val="none" w:sz="0" w:space="0" w:color="auto"/>
            <w:bottom w:val="none" w:sz="0" w:space="0" w:color="auto"/>
            <w:right w:val="none" w:sz="0" w:space="0" w:color="auto"/>
          </w:divBdr>
          <w:divsChild>
            <w:div w:id="2065181792">
              <w:marLeft w:val="0"/>
              <w:marRight w:val="0"/>
              <w:marTop w:val="0"/>
              <w:marBottom w:val="0"/>
              <w:divBdr>
                <w:top w:val="none" w:sz="0" w:space="0" w:color="auto"/>
                <w:left w:val="none" w:sz="0" w:space="0" w:color="auto"/>
                <w:bottom w:val="none" w:sz="0" w:space="0" w:color="auto"/>
                <w:right w:val="none" w:sz="0" w:space="0" w:color="auto"/>
              </w:divBdr>
              <w:divsChild>
                <w:div w:id="154686873">
                  <w:marLeft w:val="0"/>
                  <w:marRight w:val="0"/>
                  <w:marTop w:val="0"/>
                  <w:marBottom w:val="0"/>
                  <w:divBdr>
                    <w:top w:val="none" w:sz="0" w:space="0" w:color="auto"/>
                    <w:left w:val="none" w:sz="0" w:space="0" w:color="auto"/>
                    <w:bottom w:val="none" w:sz="0" w:space="0" w:color="auto"/>
                    <w:right w:val="none" w:sz="0" w:space="0" w:color="auto"/>
                  </w:divBdr>
                  <w:divsChild>
                    <w:div w:id="59848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39485">
      <w:bodyDiv w:val="1"/>
      <w:marLeft w:val="0"/>
      <w:marRight w:val="0"/>
      <w:marTop w:val="0"/>
      <w:marBottom w:val="0"/>
      <w:divBdr>
        <w:top w:val="none" w:sz="0" w:space="0" w:color="auto"/>
        <w:left w:val="none" w:sz="0" w:space="0" w:color="auto"/>
        <w:bottom w:val="none" w:sz="0" w:space="0" w:color="auto"/>
        <w:right w:val="none" w:sz="0" w:space="0" w:color="auto"/>
      </w:divBdr>
    </w:div>
    <w:div w:id="362362383">
      <w:bodyDiv w:val="1"/>
      <w:marLeft w:val="0"/>
      <w:marRight w:val="0"/>
      <w:marTop w:val="0"/>
      <w:marBottom w:val="0"/>
      <w:divBdr>
        <w:top w:val="none" w:sz="0" w:space="0" w:color="auto"/>
        <w:left w:val="none" w:sz="0" w:space="0" w:color="auto"/>
        <w:bottom w:val="none" w:sz="0" w:space="0" w:color="auto"/>
        <w:right w:val="none" w:sz="0" w:space="0" w:color="auto"/>
      </w:divBdr>
    </w:div>
    <w:div w:id="515927288">
      <w:bodyDiv w:val="1"/>
      <w:marLeft w:val="0"/>
      <w:marRight w:val="0"/>
      <w:marTop w:val="0"/>
      <w:marBottom w:val="0"/>
      <w:divBdr>
        <w:top w:val="none" w:sz="0" w:space="0" w:color="auto"/>
        <w:left w:val="none" w:sz="0" w:space="0" w:color="auto"/>
        <w:bottom w:val="none" w:sz="0" w:space="0" w:color="auto"/>
        <w:right w:val="none" w:sz="0" w:space="0" w:color="auto"/>
      </w:divBdr>
    </w:div>
    <w:div w:id="617369670">
      <w:bodyDiv w:val="1"/>
      <w:marLeft w:val="0"/>
      <w:marRight w:val="0"/>
      <w:marTop w:val="0"/>
      <w:marBottom w:val="0"/>
      <w:divBdr>
        <w:top w:val="none" w:sz="0" w:space="0" w:color="auto"/>
        <w:left w:val="none" w:sz="0" w:space="0" w:color="auto"/>
        <w:bottom w:val="none" w:sz="0" w:space="0" w:color="auto"/>
        <w:right w:val="none" w:sz="0" w:space="0" w:color="auto"/>
      </w:divBdr>
    </w:div>
    <w:div w:id="830801134">
      <w:bodyDiv w:val="1"/>
      <w:marLeft w:val="0"/>
      <w:marRight w:val="0"/>
      <w:marTop w:val="0"/>
      <w:marBottom w:val="0"/>
      <w:divBdr>
        <w:top w:val="none" w:sz="0" w:space="0" w:color="auto"/>
        <w:left w:val="none" w:sz="0" w:space="0" w:color="auto"/>
        <w:bottom w:val="none" w:sz="0" w:space="0" w:color="auto"/>
        <w:right w:val="none" w:sz="0" w:space="0" w:color="auto"/>
      </w:divBdr>
      <w:divsChild>
        <w:div w:id="747921194">
          <w:marLeft w:val="0"/>
          <w:marRight w:val="0"/>
          <w:marTop w:val="0"/>
          <w:marBottom w:val="0"/>
          <w:divBdr>
            <w:top w:val="none" w:sz="0" w:space="0" w:color="auto"/>
            <w:left w:val="none" w:sz="0" w:space="0" w:color="auto"/>
            <w:bottom w:val="none" w:sz="0" w:space="0" w:color="auto"/>
            <w:right w:val="none" w:sz="0" w:space="0" w:color="auto"/>
          </w:divBdr>
          <w:divsChild>
            <w:div w:id="766074821">
              <w:marLeft w:val="0"/>
              <w:marRight w:val="0"/>
              <w:marTop w:val="0"/>
              <w:marBottom w:val="0"/>
              <w:divBdr>
                <w:top w:val="none" w:sz="0" w:space="0" w:color="auto"/>
                <w:left w:val="none" w:sz="0" w:space="0" w:color="auto"/>
                <w:bottom w:val="none" w:sz="0" w:space="0" w:color="auto"/>
                <w:right w:val="none" w:sz="0" w:space="0" w:color="auto"/>
              </w:divBdr>
              <w:divsChild>
                <w:div w:id="37088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6253">
          <w:marLeft w:val="0"/>
          <w:marRight w:val="0"/>
          <w:marTop w:val="0"/>
          <w:marBottom w:val="0"/>
          <w:divBdr>
            <w:top w:val="none" w:sz="0" w:space="0" w:color="auto"/>
            <w:left w:val="none" w:sz="0" w:space="0" w:color="auto"/>
            <w:bottom w:val="none" w:sz="0" w:space="0" w:color="auto"/>
            <w:right w:val="none" w:sz="0" w:space="0" w:color="auto"/>
          </w:divBdr>
          <w:divsChild>
            <w:div w:id="713119118">
              <w:marLeft w:val="0"/>
              <w:marRight w:val="0"/>
              <w:marTop w:val="0"/>
              <w:marBottom w:val="0"/>
              <w:divBdr>
                <w:top w:val="none" w:sz="0" w:space="0" w:color="auto"/>
                <w:left w:val="none" w:sz="0" w:space="0" w:color="auto"/>
                <w:bottom w:val="none" w:sz="0" w:space="0" w:color="auto"/>
                <w:right w:val="none" w:sz="0" w:space="0" w:color="auto"/>
              </w:divBdr>
              <w:divsChild>
                <w:div w:id="5736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405145">
          <w:marLeft w:val="0"/>
          <w:marRight w:val="0"/>
          <w:marTop w:val="0"/>
          <w:marBottom w:val="0"/>
          <w:divBdr>
            <w:top w:val="none" w:sz="0" w:space="0" w:color="auto"/>
            <w:left w:val="none" w:sz="0" w:space="0" w:color="auto"/>
            <w:bottom w:val="none" w:sz="0" w:space="0" w:color="auto"/>
            <w:right w:val="none" w:sz="0" w:space="0" w:color="auto"/>
          </w:divBdr>
          <w:divsChild>
            <w:div w:id="821506575">
              <w:marLeft w:val="0"/>
              <w:marRight w:val="0"/>
              <w:marTop w:val="0"/>
              <w:marBottom w:val="0"/>
              <w:divBdr>
                <w:top w:val="none" w:sz="0" w:space="0" w:color="auto"/>
                <w:left w:val="none" w:sz="0" w:space="0" w:color="auto"/>
                <w:bottom w:val="none" w:sz="0" w:space="0" w:color="auto"/>
                <w:right w:val="none" w:sz="0" w:space="0" w:color="auto"/>
              </w:divBdr>
              <w:divsChild>
                <w:div w:id="168258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948553">
      <w:bodyDiv w:val="1"/>
      <w:marLeft w:val="0"/>
      <w:marRight w:val="0"/>
      <w:marTop w:val="0"/>
      <w:marBottom w:val="0"/>
      <w:divBdr>
        <w:top w:val="none" w:sz="0" w:space="0" w:color="auto"/>
        <w:left w:val="none" w:sz="0" w:space="0" w:color="auto"/>
        <w:bottom w:val="none" w:sz="0" w:space="0" w:color="auto"/>
        <w:right w:val="none" w:sz="0" w:space="0" w:color="auto"/>
      </w:divBdr>
    </w:div>
    <w:div w:id="999234597">
      <w:bodyDiv w:val="1"/>
      <w:marLeft w:val="0"/>
      <w:marRight w:val="0"/>
      <w:marTop w:val="0"/>
      <w:marBottom w:val="0"/>
      <w:divBdr>
        <w:top w:val="none" w:sz="0" w:space="0" w:color="auto"/>
        <w:left w:val="none" w:sz="0" w:space="0" w:color="auto"/>
        <w:bottom w:val="none" w:sz="0" w:space="0" w:color="auto"/>
        <w:right w:val="none" w:sz="0" w:space="0" w:color="auto"/>
      </w:divBdr>
      <w:divsChild>
        <w:div w:id="36125149">
          <w:marLeft w:val="0"/>
          <w:marRight w:val="0"/>
          <w:marTop w:val="0"/>
          <w:marBottom w:val="0"/>
          <w:divBdr>
            <w:top w:val="none" w:sz="0" w:space="0" w:color="auto"/>
            <w:left w:val="none" w:sz="0" w:space="0" w:color="auto"/>
            <w:bottom w:val="none" w:sz="0" w:space="0" w:color="auto"/>
            <w:right w:val="none" w:sz="0" w:space="0" w:color="auto"/>
          </w:divBdr>
          <w:divsChild>
            <w:div w:id="1357383600">
              <w:marLeft w:val="0"/>
              <w:marRight w:val="0"/>
              <w:marTop w:val="0"/>
              <w:marBottom w:val="0"/>
              <w:divBdr>
                <w:top w:val="none" w:sz="0" w:space="0" w:color="auto"/>
                <w:left w:val="none" w:sz="0" w:space="0" w:color="auto"/>
                <w:bottom w:val="none" w:sz="0" w:space="0" w:color="auto"/>
                <w:right w:val="none" w:sz="0" w:space="0" w:color="auto"/>
              </w:divBdr>
              <w:divsChild>
                <w:div w:id="185245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1725">
          <w:marLeft w:val="0"/>
          <w:marRight w:val="0"/>
          <w:marTop w:val="0"/>
          <w:marBottom w:val="0"/>
          <w:divBdr>
            <w:top w:val="none" w:sz="0" w:space="0" w:color="auto"/>
            <w:left w:val="none" w:sz="0" w:space="0" w:color="auto"/>
            <w:bottom w:val="none" w:sz="0" w:space="0" w:color="auto"/>
            <w:right w:val="none" w:sz="0" w:space="0" w:color="auto"/>
          </w:divBdr>
          <w:divsChild>
            <w:div w:id="1429737980">
              <w:marLeft w:val="0"/>
              <w:marRight w:val="0"/>
              <w:marTop w:val="0"/>
              <w:marBottom w:val="0"/>
              <w:divBdr>
                <w:top w:val="none" w:sz="0" w:space="0" w:color="auto"/>
                <w:left w:val="none" w:sz="0" w:space="0" w:color="auto"/>
                <w:bottom w:val="none" w:sz="0" w:space="0" w:color="auto"/>
                <w:right w:val="none" w:sz="0" w:space="0" w:color="auto"/>
              </w:divBdr>
              <w:divsChild>
                <w:div w:id="69326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43934">
          <w:marLeft w:val="0"/>
          <w:marRight w:val="0"/>
          <w:marTop w:val="0"/>
          <w:marBottom w:val="0"/>
          <w:divBdr>
            <w:top w:val="none" w:sz="0" w:space="0" w:color="auto"/>
            <w:left w:val="none" w:sz="0" w:space="0" w:color="auto"/>
            <w:bottom w:val="none" w:sz="0" w:space="0" w:color="auto"/>
            <w:right w:val="none" w:sz="0" w:space="0" w:color="auto"/>
          </w:divBdr>
          <w:divsChild>
            <w:div w:id="2090105806">
              <w:marLeft w:val="0"/>
              <w:marRight w:val="0"/>
              <w:marTop w:val="0"/>
              <w:marBottom w:val="0"/>
              <w:divBdr>
                <w:top w:val="none" w:sz="0" w:space="0" w:color="auto"/>
                <w:left w:val="none" w:sz="0" w:space="0" w:color="auto"/>
                <w:bottom w:val="none" w:sz="0" w:space="0" w:color="auto"/>
                <w:right w:val="none" w:sz="0" w:space="0" w:color="auto"/>
              </w:divBdr>
              <w:divsChild>
                <w:div w:id="199355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770259">
      <w:bodyDiv w:val="1"/>
      <w:marLeft w:val="0"/>
      <w:marRight w:val="0"/>
      <w:marTop w:val="0"/>
      <w:marBottom w:val="0"/>
      <w:divBdr>
        <w:top w:val="none" w:sz="0" w:space="0" w:color="auto"/>
        <w:left w:val="none" w:sz="0" w:space="0" w:color="auto"/>
        <w:bottom w:val="none" w:sz="0" w:space="0" w:color="auto"/>
        <w:right w:val="none" w:sz="0" w:space="0" w:color="auto"/>
      </w:divBdr>
    </w:div>
    <w:div w:id="1065027232">
      <w:bodyDiv w:val="1"/>
      <w:marLeft w:val="0"/>
      <w:marRight w:val="0"/>
      <w:marTop w:val="0"/>
      <w:marBottom w:val="0"/>
      <w:divBdr>
        <w:top w:val="none" w:sz="0" w:space="0" w:color="auto"/>
        <w:left w:val="none" w:sz="0" w:space="0" w:color="auto"/>
        <w:bottom w:val="none" w:sz="0" w:space="0" w:color="auto"/>
        <w:right w:val="none" w:sz="0" w:space="0" w:color="auto"/>
      </w:divBdr>
      <w:divsChild>
        <w:div w:id="1679193014">
          <w:marLeft w:val="0"/>
          <w:marRight w:val="0"/>
          <w:marTop w:val="0"/>
          <w:marBottom w:val="0"/>
          <w:divBdr>
            <w:top w:val="none" w:sz="0" w:space="0" w:color="auto"/>
            <w:left w:val="none" w:sz="0" w:space="0" w:color="auto"/>
            <w:bottom w:val="none" w:sz="0" w:space="0" w:color="auto"/>
            <w:right w:val="none" w:sz="0" w:space="0" w:color="auto"/>
          </w:divBdr>
          <w:divsChild>
            <w:div w:id="965624619">
              <w:marLeft w:val="0"/>
              <w:marRight w:val="0"/>
              <w:marTop w:val="0"/>
              <w:marBottom w:val="0"/>
              <w:divBdr>
                <w:top w:val="none" w:sz="0" w:space="0" w:color="auto"/>
                <w:left w:val="none" w:sz="0" w:space="0" w:color="auto"/>
                <w:bottom w:val="none" w:sz="0" w:space="0" w:color="auto"/>
                <w:right w:val="none" w:sz="0" w:space="0" w:color="auto"/>
              </w:divBdr>
              <w:divsChild>
                <w:div w:id="64301547">
                  <w:marLeft w:val="0"/>
                  <w:marRight w:val="0"/>
                  <w:marTop w:val="0"/>
                  <w:marBottom w:val="0"/>
                  <w:divBdr>
                    <w:top w:val="none" w:sz="0" w:space="0" w:color="auto"/>
                    <w:left w:val="none" w:sz="0" w:space="0" w:color="auto"/>
                    <w:bottom w:val="none" w:sz="0" w:space="0" w:color="auto"/>
                    <w:right w:val="none" w:sz="0" w:space="0" w:color="auto"/>
                  </w:divBdr>
                  <w:divsChild>
                    <w:div w:id="10488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517756">
      <w:bodyDiv w:val="1"/>
      <w:marLeft w:val="0"/>
      <w:marRight w:val="0"/>
      <w:marTop w:val="0"/>
      <w:marBottom w:val="0"/>
      <w:divBdr>
        <w:top w:val="none" w:sz="0" w:space="0" w:color="auto"/>
        <w:left w:val="none" w:sz="0" w:space="0" w:color="auto"/>
        <w:bottom w:val="none" w:sz="0" w:space="0" w:color="auto"/>
        <w:right w:val="none" w:sz="0" w:space="0" w:color="auto"/>
      </w:divBdr>
      <w:divsChild>
        <w:div w:id="1978409808">
          <w:marLeft w:val="0"/>
          <w:marRight w:val="0"/>
          <w:marTop w:val="0"/>
          <w:marBottom w:val="0"/>
          <w:divBdr>
            <w:top w:val="none" w:sz="0" w:space="0" w:color="auto"/>
            <w:left w:val="none" w:sz="0" w:space="0" w:color="auto"/>
            <w:bottom w:val="none" w:sz="0" w:space="0" w:color="auto"/>
            <w:right w:val="none" w:sz="0" w:space="0" w:color="auto"/>
          </w:divBdr>
          <w:divsChild>
            <w:div w:id="1181777725">
              <w:marLeft w:val="0"/>
              <w:marRight w:val="0"/>
              <w:marTop w:val="0"/>
              <w:marBottom w:val="0"/>
              <w:divBdr>
                <w:top w:val="none" w:sz="0" w:space="0" w:color="auto"/>
                <w:left w:val="none" w:sz="0" w:space="0" w:color="auto"/>
                <w:bottom w:val="none" w:sz="0" w:space="0" w:color="auto"/>
                <w:right w:val="none" w:sz="0" w:space="0" w:color="auto"/>
              </w:divBdr>
              <w:divsChild>
                <w:div w:id="1217938178">
                  <w:marLeft w:val="0"/>
                  <w:marRight w:val="0"/>
                  <w:marTop w:val="0"/>
                  <w:marBottom w:val="0"/>
                  <w:divBdr>
                    <w:top w:val="none" w:sz="0" w:space="0" w:color="auto"/>
                    <w:left w:val="none" w:sz="0" w:space="0" w:color="auto"/>
                    <w:bottom w:val="none" w:sz="0" w:space="0" w:color="auto"/>
                    <w:right w:val="none" w:sz="0" w:space="0" w:color="auto"/>
                  </w:divBdr>
                  <w:divsChild>
                    <w:div w:id="209574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496628">
      <w:bodyDiv w:val="1"/>
      <w:marLeft w:val="0"/>
      <w:marRight w:val="0"/>
      <w:marTop w:val="0"/>
      <w:marBottom w:val="0"/>
      <w:divBdr>
        <w:top w:val="none" w:sz="0" w:space="0" w:color="auto"/>
        <w:left w:val="none" w:sz="0" w:space="0" w:color="auto"/>
        <w:bottom w:val="none" w:sz="0" w:space="0" w:color="auto"/>
        <w:right w:val="none" w:sz="0" w:space="0" w:color="auto"/>
      </w:divBdr>
      <w:divsChild>
        <w:div w:id="1363481066">
          <w:marLeft w:val="0"/>
          <w:marRight w:val="0"/>
          <w:marTop w:val="0"/>
          <w:marBottom w:val="0"/>
          <w:divBdr>
            <w:top w:val="none" w:sz="0" w:space="0" w:color="auto"/>
            <w:left w:val="none" w:sz="0" w:space="0" w:color="auto"/>
            <w:bottom w:val="none" w:sz="0" w:space="0" w:color="auto"/>
            <w:right w:val="none" w:sz="0" w:space="0" w:color="auto"/>
          </w:divBdr>
          <w:divsChild>
            <w:div w:id="1408308614">
              <w:marLeft w:val="0"/>
              <w:marRight w:val="0"/>
              <w:marTop w:val="0"/>
              <w:marBottom w:val="0"/>
              <w:divBdr>
                <w:top w:val="none" w:sz="0" w:space="0" w:color="auto"/>
                <w:left w:val="none" w:sz="0" w:space="0" w:color="auto"/>
                <w:bottom w:val="none" w:sz="0" w:space="0" w:color="auto"/>
                <w:right w:val="none" w:sz="0" w:space="0" w:color="auto"/>
              </w:divBdr>
              <w:divsChild>
                <w:div w:id="1723597796">
                  <w:marLeft w:val="0"/>
                  <w:marRight w:val="0"/>
                  <w:marTop w:val="0"/>
                  <w:marBottom w:val="0"/>
                  <w:divBdr>
                    <w:top w:val="none" w:sz="0" w:space="0" w:color="auto"/>
                    <w:left w:val="none" w:sz="0" w:space="0" w:color="auto"/>
                    <w:bottom w:val="none" w:sz="0" w:space="0" w:color="auto"/>
                    <w:right w:val="none" w:sz="0" w:space="0" w:color="auto"/>
                  </w:divBdr>
                  <w:divsChild>
                    <w:div w:id="24827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281926">
      <w:bodyDiv w:val="1"/>
      <w:marLeft w:val="0"/>
      <w:marRight w:val="0"/>
      <w:marTop w:val="0"/>
      <w:marBottom w:val="0"/>
      <w:divBdr>
        <w:top w:val="none" w:sz="0" w:space="0" w:color="auto"/>
        <w:left w:val="none" w:sz="0" w:space="0" w:color="auto"/>
        <w:bottom w:val="none" w:sz="0" w:space="0" w:color="auto"/>
        <w:right w:val="none" w:sz="0" w:space="0" w:color="auto"/>
      </w:divBdr>
    </w:div>
    <w:div w:id="1613169447">
      <w:bodyDiv w:val="1"/>
      <w:marLeft w:val="0"/>
      <w:marRight w:val="0"/>
      <w:marTop w:val="0"/>
      <w:marBottom w:val="0"/>
      <w:divBdr>
        <w:top w:val="none" w:sz="0" w:space="0" w:color="auto"/>
        <w:left w:val="none" w:sz="0" w:space="0" w:color="auto"/>
        <w:bottom w:val="none" w:sz="0" w:space="0" w:color="auto"/>
        <w:right w:val="none" w:sz="0" w:space="0" w:color="auto"/>
      </w:divBdr>
    </w:div>
    <w:div w:id="1688869629">
      <w:bodyDiv w:val="1"/>
      <w:marLeft w:val="0"/>
      <w:marRight w:val="0"/>
      <w:marTop w:val="0"/>
      <w:marBottom w:val="0"/>
      <w:divBdr>
        <w:top w:val="none" w:sz="0" w:space="0" w:color="auto"/>
        <w:left w:val="none" w:sz="0" w:space="0" w:color="auto"/>
        <w:bottom w:val="none" w:sz="0" w:space="0" w:color="auto"/>
        <w:right w:val="none" w:sz="0" w:space="0" w:color="auto"/>
      </w:divBdr>
    </w:div>
    <w:div w:id="1809087993">
      <w:bodyDiv w:val="1"/>
      <w:marLeft w:val="0"/>
      <w:marRight w:val="0"/>
      <w:marTop w:val="0"/>
      <w:marBottom w:val="0"/>
      <w:divBdr>
        <w:top w:val="none" w:sz="0" w:space="0" w:color="auto"/>
        <w:left w:val="none" w:sz="0" w:space="0" w:color="auto"/>
        <w:bottom w:val="none" w:sz="0" w:space="0" w:color="auto"/>
        <w:right w:val="none" w:sz="0" w:space="0" w:color="auto"/>
      </w:divBdr>
    </w:div>
    <w:div w:id="1918131469">
      <w:bodyDiv w:val="1"/>
      <w:marLeft w:val="0"/>
      <w:marRight w:val="0"/>
      <w:marTop w:val="0"/>
      <w:marBottom w:val="0"/>
      <w:divBdr>
        <w:top w:val="none" w:sz="0" w:space="0" w:color="auto"/>
        <w:left w:val="none" w:sz="0" w:space="0" w:color="auto"/>
        <w:bottom w:val="none" w:sz="0" w:space="0" w:color="auto"/>
        <w:right w:val="none" w:sz="0" w:space="0" w:color="auto"/>
      </w:divBdr>
    </w:div>
    <w:div w:id="1994605216">
      <w:bodyDiv w:val="1"/>
      <w:marLeft w:val="0"/>
      <w:marRight w:val="0"/>
      <w:marTop w:val="0"/>
      <w:marBottom w:val="0"/>
      <w:divBdr>
        <w:top w:val="none" w:sz="0" w:space="0" w:color="auto"/>
        <w:left w:val="none" w:sz="0" w:space="0" w:color="auto"/>
        <w:bottom w:val="none" w:sz="0" w:space="0" w:color="auto"/>
        <w:right w:val="none" w:sz="0" w:space="0" w:color="auto"/>
      </w:divBdr>
    </w:div>
    <w:div w:id="204940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e5bfaad-f657-477f-8da3-ab12b0f1f0a1" xsi:nil="true"/>
    <lcf76f155ced4ddcb4097134ff3c332f xmlns="4f651edf-af62-4849-8ce9-4d8a25c0f1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E6DBD20D757545AF02A2E588291890" ma:contentTypeVersion="12" ma:contentTypeDescription="Crear nuevo documento." ma:contentTypeScope="" ma:versionID="c63071321cbd24b60e2192a7a6677b65">
  <xsd:schema xmlns:xsd="http://www.w3.org/2001/XMLSchema" xmlns:xs="http://www.w3.org/2001/XMLSchema" xmlns:p="http://schemas.microsoft.com/office/2006/metadata/properties" xmlns:ns2="4f651edf-af62-4849-8ce9-4d8a25c0f176" xmlns:ns3="8e5bfaad-f657-477f-8da3-ab12b0f1f0a1" targetNamespace="http://schemas.microsoft.com/office/2006/metadata/properties" ma:root="true" ma:fieldsID="8a834007a2b0aa2335b49861ac733a11" ns2:_="" ns3:_="">
    <xsd:import namespace="4f651edf-af62-4849-8ce9-4d8a25c0f176"/>
    <xsd:import namespace="8e5bfaad-f657-477f-8da3-ab12b0f1f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51edf-af62-4849-8ce9-4d8a25c0f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aef40d5-b715-412d-bec7-270c5812204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bfaad-f657-477f-8da3-ab12b0f1f0a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9f5758-2fa4-47ef-8c8c-f2f543a76a77}" ma:internalName="TaxCatchAll" ma:showField="CatchAllData" ma:web="8e5bfaad-f657-477f-8da3-ab12b0f1f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DDD9F-DBE7-4554-8083-57E79B436C09}">
  <ds:schemaRefs>
    <ds:schemaRef ds:uri="http://purl.org/dc/terms/"/>
    <ds:schemaRef ds:uri="4f651edf-af62-4849-8ce9-4d8a25c0f176"/>
    <ds:schemaRef ds:uri="http://schemas.microsoft.com/office/infopath/2007/PartnerControl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8e5bfaad-f657-477f-8da3-ab12b0f1f0a1"/>
    <ds:schemaRef ds:uri="http://schemas.microsoft.com/office/2006/metadata/properties"/>
  </ds:schemaRefs>
</ds:datastoreItem>
</file>

<file path=customXml/itemProps2.xml><?xml version="1.0" encoding="utf-8"?>
<ds:datastoreItem xmlns:ds="http://schemas.openxmlformats.org/officeDocument/2006/customXml" ds:itemID="{C4A5D681-2805-4F0D-8DBB-51027BBF0879}">
  <ds:schemaRefs>
    <ds:schemaRef ds:uri="http://schemas.microsoft.com/sharepoint/v3/contenttype/forms"/>
  </ds:schemaRefs>
</ds:datastoreItem>
</file>

<file path=customXml/itemProps3.xml><?xml version="1.0" encoding="utf-8"?>
<ds:datastoreItem xmlns:ds="http://schemas.openxmlformats.org/officeDocument/2006/customXml" ds:itemID="{ED195358-C037-44DF-9B05-F44A5F732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51edf-af62-4849-8ce9-4d8a25c0f176"/>
    <ds:schemaRef ds:uri="8e5bfaad-f657-477f-8da3-ab12b0f1f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2723</TotalTime>
  <Pages>14</Pages>
  <Words>3586</Words>
  <Characters>19729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Armando Arias</dc:creator>
  <cp:keywords/>
  <dc:description/>
  <cp:lastModifiedBy>Armando Arias</cp:lastModifiedBy>
  <cp:revision>62</cp:revision>
  <dcterms:created xsi:type="dcterms:W3CDTF">2025-04-17T10:33:00Z</dcterms:created>
  <dcterms:modified xsi:type="dcterms:W3CDTF">2025-07-31T00:22:00Z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0x010100C9E6DBD20D757545AF02A2E588291890</vt:lpwstr>
  </property>
  <property fmtid="{D5CDD505-2E9C-101B-9397-08002B2CF9AE}" pid="3" name="MediaServiceImageTags">
    <vt:lpwstr/>
  </property>
</Properties>
</file>